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25B7" w:rsidRPr="00246948" w:rsidRDefault="001925B7">
      <w:pPr>
        <w:pStyle w:val="berschrift1"/>
        <w:rPr>
          <w:sz w:val="22"/>
          <w:szCs w:val="22"/>
        </w:rPr>
      </w:pPr>
      <w:r w:rsidRPr="00246948">
        <w:rPr>
          <w:sz w:val="22"/>
          <w:szCs w:val="22"/>
        </w:rPr>
        <w:t xml:space="preserve">Rahmenbedingungen zum </w:t>
      </w:r>
      <w:r w:rsidRPr="00246948">
        <w:rPr>
          <w:sz w:val="22"/>
          <w:szCs w:val="22"/>
        </w:rPr>
        <w:br/>
        <w:t xml:space="preserve">Länderübergreifenden Ringversuch </w:t>
      </w:r>
      <w:r w:rsidR="0064368B">
        <w:rPr>
          <w:sz w:val="22"/>
          <w:szCs w:val="22"/>
        </w:rPr>
        <w:t>B1</w:t>
      </w:r>
      <w:r w:rsidR="00F61BFD">
        <w:rPr>
          <w:sz w:val="22"/>
          <w:szCs w:val="22"/>
        </w:rPr>
        <w:t>4</w:t>
      </w:r>
      <w:r w:rsidR="0064368B">
        <w:rPr>
          <w:sz w:val="22"/>
          <w:szCs w:val="22"/>
        </w:rPr>
        <w:t xml:space="preserve"> </w:t>
      </w:r>
      <w:r w:rsidRPr="00246948">
        <w:rPr>
          <w:sz w:val="22"/>
          <w:szCs w:val="22"/>
        </w:rPr>
        <w:t xml:space="preserve">– </w:t>
      </w:r>
      <w:r w:rsidR="0064368B">
        <w:rPr>
          <w:sz w:val="22"/>
          <w:szCs w:val="22"/>
        </w:rPr>
        <w:t xml:space="preserve">Fischeitest </w:t>
      </w:r>
      <w:r w:rsidRPr="0064368B">
        <w:rPr>
          <w:sz w:val="22"/>
          <w:szCs w:val="22"/>
        </w:rPr>
        <w:t xml:space="preserve">in </w:t>
      </w:r>
      <w:r w:rsidR="00CD7D8B" w:rsidRPr="0064368B">
        <w:rPr>
          <w:sz w:val="22"/>
          <w:szCs w:val="22"/>
        </w:rPr>
        <w:t>Abwasser</w:t>
      </w:r>
      <w:r w:rsidRPr="00246948">
        <w:rPr>
          <w:sz w:val="22"/>
          <w:szCs w:val="22"/>
        </w:rPr>
        <w:t xml:space="preserve"> – </w:t>
      </w:r>
      <w:r w:rsidR="00F61BFD">
        <w:rPr>
          <w:sz w:val="22"/>
          <w:szCs w:val="22"/>
        </w:rPr>
        <w:t>Oktober 2023</w:t>
      </w:r>
    </w:p>
    <w:p w:rsidR="001925B7" w:rsidRPr="00246948" w:rsidRDefault="001925B7">
      <w:pPr>
        <w:pStyle w:val="berschrift2"/>
        <w:rPr>
          <w:sz w:val="22"/>
          <w:szCs w:val="22"/>
        </w:rPr>
      </w:pPr>
      <w:r w:rsidRPr="00246948">
        <w:rPr>
          <w:sz w:val="22"/>
          <w:szCs w:val="22"/>
        </w:rPr>
        <w:t>Parameter</w:t>
      </w:r>
    </w:p>
    <w:p w:rsidR="00CD7D8B" w:rsidRPr="00246948" w:rsidRDefault="0064368B">
      <w:pPr>
        <w:numPr>
          <w:ilvl w:val="0"/>
          <w:numId w:val="1"/>
        </w:numPr>
        <w:rPr>
          <w:sz w:val="22"/>
          <w:szCs w:val="22"/>
        </w:rPr>
      </w:pPr>
      <w:r>
        <w:rPr>
          <w:sz w:val="22"/>
          <w:szCs w:val="22"/>
        </w:rPr>
        <w:t>Toxizität (G</w:t>
      </w:r>
      <w:r>
        <w:rPr>
          <w:sz w:val="22"/>
          <w:szCs w:val="22"/>
          <w:vertAlign w:val="subscript"/>
        </w:rPr>
        <w:t>EI</w:t>
      </w:r>
      <w:r>
        <w:rPr>
          <w:sz w:val="22"/>
          <w:szCs w:val="22"/>
        </w:rPr>
        <w:t>-Wert)</w:t>
      </w:r>
    </w:p>
    <w:p w:rsidR="001925B7" w:rsidRPr="00246948" w:rsidRDefault="001925B7">
      <w:pPr>
        <w:pStyle w:val="berschrift2"/>
        <w:rPr>
          <w:sz w:val="22"/>
          <w:szCs w:val="22"/>
        </w:rPr>
      </w:pPr>
      <w:r w:rsidRPr="00246948">
        <w:rPr>
          <w:sz w:val="22"/>
          <w:szCs w:val="22"/>
        </w:rPr>
        <w:t>Matrix</w:t>
      </w:r>
    </w:p>
    <w:p w:rsidR="00246948" w:rsidRPr="00246948" w:rsidRDefault="001925B7">
      <w:pPr>
        <w:rPr>
          <w:sz w:val="22"/>
          <w:szCs w:val="22"/>
        </w:rPr>
      </w:pPr>
      <w:r w:rsidRPr="00246948">
        <w:rPr>
          <w:sz w:val="22"/>
          <w:szCs w:val="22"/>
        </w:rPr>
        <w:t>Kommunales Abwasser</w:t>
      </w:r>
    </w:p>
    <w:p w:rsidR="008F0FA3" w:rsidRDefault="008F0FA3" w:rsidP="00780FF4">
      <w:pPr>
        <w:rPr>
          <w:sz w:val="22"/>
          <w:szCs w:val="22"/>
        </w:rPr>
      </w:pPr>
    </w:p>
    <w:p w:rsidR="00787AFD" w:rsidRPr="00787AFD" w:rsidRDefault="00787AFD" w:rsidP="00780FF4">
      <w:pPr>
        <w:rPr>
          <w:b/>
          <w:i/>
          <w:sz w:val="22"/>
          <w:szCs w:val="22"/>
        </w:rPr>
      </w:pPr>
      <w:r w:rsidRPr="00787AFD">
        <w:rPr>
          <w:b/>
          <w:i/>
          <w:sz w:val="22"/>
          <w:szCs w:val="22"/>
        </w:rPr>
        <w:t>Zuständiger Ringversuchsveranstalter</w:t>
      </w:r>
    </w:p>
    <w:p w:rsidR="00787AFD" w:rsidRDefault="00787AFD" w:rsidP="00780FF4">
      <w:pPr>
        <w:rPr>
          <w:sz w:val="22"/>
          <w:szCs w:val="22"/>
        </w:rPr>
      </w:pPr>
      <w:r>
        <w:rPr>
          <w:sz w:val="22"/>
          <w:szCs w:val="22"/>
        </w:rPr>
        <w:t>Der Ringversuch wird für alle Bundesländer von der</w:t>
      </w:r>
    </w:p>
    <w:p w:rsidR="00787AFD" w:rsidRDefault="00787AFD" w:rsidP="00780FF4">
      <w:pPr>
        <w:rPr>
          <w:sz w:val="22"/>
          <w:szCs w:val="22"/>
        </w:rPr>
      </w:pPr>
    </w:p>
    <w:p w:rsidR="00787AFD" w:rsidRDefault="00787AFD" w:rsidP="00787AFD">
      <w:pPr>
        <w:tabs>
          <w:tab w:val="left" w:pos="2160"/>
        </w:tabs>
        <w:rPr>
          <w:sz w:val="22"/>
          <w:szCs w:val="22"/>
        </w:rPr>
      </w:pPr>
      <w:r>
        <w:rPr>
          <w:sz w:val="22"/>
          <w:szCs w:val="22"/>
        </w:rPr>
        <w:t>AQS Baden-Württemberg</w:t>
      </w:r>
    </w:p>
    <w:p w:rsidR="00787AFD" w:rsidRDefault="00787AFD" w:rsidP="00787AFD">
      <w:pPr>
        <w:tabs>
          <w:tab w:val="left" w:pos="2160"/>
        </w:tabs>
        <w:rPr>
          <w:sz w:val="22"/>
          <w:szCs w:val="22"/>
        </w:rPr>
      </w:pPr>
      <w:proofErr w:type="spellStart"/>
      <w:r>
        <w:rPr>
          <w:sz w:val="22"/>
          <w:szCs w:val="22"/>
        </w:rPr>
        <w:t>Bandtäle</w:t>
      </w:r>
      <w:proofErr w:type="spellEnd"/>
      <w:r>
        <w:rPr>
          <w:sz w:val="22"/>
          <w:szCs w:val="22"/>
        </w:rPr>
        <w:t xml:space="preserve"> 2</w:t>
      </w:r>
    </w:p>
    <w:p w:rsidR="00787AFD" w:rsidRDefault="00787AFD" w:rsidP="00787AFD">
      <w:pPr>
        <w:tabs>
          <w:tab w:val="left" w:pos="2160"/>
        </w:tabs>
        <w:rPr>
          <w:sz w:val="22"/>
          <w:szCs w:val="22"/>
        </w:rPr>
      </w:pPr>
      <w:r>
        <w:rPr>
          <w:sz w:val="22"/>
          <w:szCs w:val="22"/>
        </w:rPr>
        <w:t>70569 Stuttgart</w:t>
      </w:r>
    </w:p>
    <w:p w:rsidR="00787AFD" w:rsidRDefault="00787AFD" w:rsidP="00780FF4">
      <w:pPr>
        <w:rPr>
          <w:sz w:val="22"/>
          <w:szCs w:val="22"/>
        </w:rPr>
      </w:pPr>
    </w:p>
    <w:p w:rsidR="00787AFD" w:rsidRDefault="00787AFD" w:rsidP="00780FF4">
      <w:pPr>
        <w:rPr>
          <w:sz w:val="22"/>
          <w:szCs w:val="22"/>
        </w:rPr>
      </w:pPr>
      <w:r>
        <w:rPr>
          <w:sz w:val="22"/>
          <w:szCs w:val="22"/>
        </w:rPr>
        <w:t>durchgeführt.</w:t>
      </w:r>
    </w:p>
    <w:p w:rsidR="00787AFD" w:rsidRDefault="00787AFD" w:rsidP="00780FF4">
      <w:pPr>
        <w:rPr>
          <w:sz w:val="22"/>
          <w:szCs w:val="22"/>
        </w:rPr>
      </w:pPr>
    </w:p>
    <w:p w:rsidR="00787AFD" w:rsidRDefault="00787AFD" w:rsidP="00787AFD">
      <w:pPr>
        <w:tabs>
          <w:tab w:val="left" w:pos="2160"/>
        </w:tabs>
        <w:rPr>
          <w:sz w:val="22"/>
          <w:szCs w:val="22"/>
        </w:rPr>
      </w:pPr>
      <w:r>
        <w:rPr>
          <w:sz w:val="22"/>
          <w:szCs w:val="22"/>
        </w:rPr>
        <w:t>Bei Rückfragen wenden Sie sich bitte an:</w:t>
      </w:r>
    </w:p>
    <w:p w:rsidR="00787AFD" w:rsidRDefault="00787AFD" w:rsidP="00787AFD">
      <w:pPr>
        <w:tabs>
          <w:tab w:val="left" w:pos="2160"/>
        </w:tabs>
        <w:rPr>
          <w:sz w:val="22"/>
          <w:szCs w:val="22"/>
        </w:rPr>
      </w:pPr>
      <w:r>
        <w:rPr>
          <w:sz w:val="22"/>
          <w:szCs w:val="22"/>
        </w:rPr>
        <w:t xml:space="preserve">Herrn Dr. Frank Baumeister, Herrn Dr. Michael Koch, Frau </w:t>
      </w:r>
      <w:proofErr w:type="spellStart"/>
      <w:r>
        <w:rPr>
          <w:sz w:val="22"/>
          <w:szCs w:val="22"/>
        </w:rPr>
        <w:t>Kordić</w:t>
      </w:r>
      <w:proofErr w:type="spellEnd"/>
      <w:r w:rsidR="00C94085">
        <w:rPr>
          <w:sz w:val="22"/>
          <w:szCs w:val="22"/>
        </w:rPr>
        <w:t xml:space="preserve">, Frau </w:t>
      </w:r>
      <w:proofErr w:type="spellStart"/>
      <w:r w:rsidR="00C94085">
        <w:rPr>
          <w:sz w:val="22"/>
          <w:szCs w:val="22"/>
        </w:rPr>
        <w:t>Marić</w:t>
      </w:r>
      <w:proofErr w:type="spellEnd"/>
    </w:p>
    <w:p w:rsidR="00787AFD" w:rsidRPr="00BA0F14" w:rsidRDefault="00787AFD" w:rsidP="00787AFD">
      <w:pPr>
        <w:tabs>
          <w:tab w:val="left" w:pos="2160"/>
        </w:tabs>
        <w:rPr>
          <w:sz w:val="22"/>
          <w:szCs w:val="22"/>
          <w:lang w:val="en-GB"/>
        </w:rPr>
      </w:pPr>
      <w:r w:rsidRPr="00BA0F14">
        <w:rPr>
          <w:sz w:val="22"/>
          <w:szCs w:val="22"/>
          <w:lang w:val="en-GB"/>
        </w:rPr>
        <w:t>Tel.: 0711 685 65446</w:t>
      </w:r>
    </w:p>
    <w:p w:rsidR="00787AFD" w:rsidRPr="00BA0F14" w:rsidRDefault="00787AFD" w:rsidP="00787AFD">
      <w:pPr>
        <w:tabs>
          <w:tab w:val="left" w:pos="2160"/>
        </w:tabs>
        <w:rPr>
          <w:sz w:val="22"/>
          <w:szCs w:val="22"/>
          <w:lang w:val="en-GB"/>
        </w:rPr>
      </w:pPr>
      <w:r w:rsidRPr="00BA0F14">
        <w:rPr>
          <w:sz w:val="22"/>
          <w:szCs w:val="22"/>
          <w:lang w:val="en-GB"/>
        </w:rPr>
        <w:t>Fax: 0711 685 53769</w:t>
      </w:r>
    </w:p>
    <w:p w:rsidR="00787AFD" w:rsidRPr="00BA0F14" w:rsidRDefault="00787AFD" w:rsidP="00787AFD">
      <w:pPr>
        <w:tabs>
          <w:tab w:val="left" w:pos="2160"/>
        </w:tabs>
        <w:rPr>
          <w:sz w:val="22"/>
          <w:szCs w:val="22"/>
          <w:lang w:val="en-GB"/>
        </w:rPr>
      </w:pPr>
      <w:r w:rsidRPr="00BA0F14">
        <w:rPr>
          <w:sz w:val="22"/>
          <w:szCs w:val="22"/>
          <w:lang w:val="en-GB"/>
        </w:rPr>
        <w:t>info@aqsbw.de</w:t>
      </w:r>
    </w:p>
    <w:p w:rsidR="00787AFD" w:rsidRPr="00BA0F14" w:rsidRDefault="00787AFD" w:rsidP="00780FF4">
      <w:pPr>
        <w:rPr>
          <w:sz w:val="22"/>
          <w:szCs w:val="22"/>
          <w:lang w:val="en-GB"/>
        </w:rPr>
      </w:pPr>
    </w:p>
    <w:p w:rsidR="008F0FA3" w:rsidRPr="00BA0F14" w:rsidRDefault="008F0FA3" w:rsidP="00780FF4">
      <w:pPr>
        <w:rPr>
          <w:b/>
          <w:i/>
          <w:sz w:val="22"/>
          <w:szCs w:val="22"/>
          <w:lang w:val="en-GB"/>
        </w:rPr>
      </w:pPr>
      <w:proofErr w:type="spellStart"/>
      <w:r w:rsidRPr="00BA0F14">
        <w:rPr>
          <w:b/>
          <w:i/>
          <w:sz w:val="22"/>
          <w:szCs w:val="22"/>
          <w:lang w:val="en-GB"/>
        </w:rPr>
        <w:t>Termine</w:t>
      </w:r>
      <w:proofErr w:type="spellEnd"/>
    </w:p>
    <w:p w:rsidR="00E35BB2" w:rsidRDefault="00E35BB2" w:rsidP="00E35BB2">
      <w:pPr>
        <w:tabs>
          <w:tab w:val="left" w:pos="2160"/>
        </w:tabs>
        <w:rPr>
          <w:sz w:val="22"/>
          <w:szCs w:val="22"/>
        </w:rPr>
      </w:pPr>
      <w:r>
        <w:rPr>
          <w:sz w:val="22"/>
          <w:szCs w:val="22"/>
        </w:rPr>
        <w:t xml:space="preserve">Anmeldung bis: </w:t>
      </w:r>
      <w:r>
        <w:rPr>
          <w:sz w:val="22"/>
          <w:szCs w:val="22"/>
        </w:rPr>
        <w:tab/>
      </w:r>
      <w:r w:rsidR="00F61BFD">
        <w:rPr>
          <w:b/>
          <w:sz w:val="22"/>
          <w:szCs w:val="22"/>
        </w:rPr>
        <w:t>28. Juli 2023</w:t>
      </w:r>
    </w:p>
    <w:p w:rsidR="00E35BB2" w:rsidRDefault="00E35BB2" w:rsidP="00E35BB2">
      <w:pPr>
        <w:tabs>
          <w:tab w:val="left" w:pos="2160"/>
        </w:tabs>
        <w:ind w:left="1416" w:firstLine="708"/>
        <w:rPr>
          <w:sz w:val="22"/>
          <w:szCs w:val="22"/>
        </w:rPr>
      </w:pPr>
    </w:p>
    <w:p w:rsidR="00E35BB2" w:rsidRDefault="00E35BB2" w:rsidP="00E35BB2">
      <w:pPr>
        <w:tabs>
          <w:tab w:val="left" w:pos="2160"/>
        </w:tabs>
        <w:rPr>
          <w:b/>
          <w:sz w:val="22"/>
          <w:szCs w:val="22"/>
        </w:rPr>
      </w:pPr>
      <w:r>
        <w:rPr>
          <w:b/>
          <w:sz w:val="22"/>
          <w:szCs w:val="22"/>
        </w:rPr>
        <w:t xml:space="preserve">Bitte nutzen Sie zur Anmeldung ausschließlich die online-Anmeldung auf der </w:t>
      </w:r>
      <w:r w:rsidR="00394E75">
        <w:rPr>
          <w:b/>
          <w:sz w:val="22"/>
          <w:szCs w:val="22"/>
        </w:rPr>
        <w:t>Internetseite der AQS Baden-Würt</w:t>
      </w:r>
      <w:r>
        <w:rPr>
          <w:b/>
          <w:sz w:val="22"/>
          <w:szCs w:val="22"/>
        </w:rPr>
        <w:t xml:space="preserve">temberg </w:t>
      </w:r>
      <w:r w:rsidR="00394E75">
        <w:rPr>
          <w:b/>
          <w:sz w:val="22"/>
          <w:szCs w:val="22"/>
        </w:rPr>
        <w:t>unter www.aqsbw.de.</w:t>
      </w:r>
    </w:p>
    <w:p w:rsidR="00E35BB2" w:rsidRDefault="00E35BB2" w:rsidP="00E35BB2">
      <w:pPr>
        <w:tabs>
          <w:tab w:val="left" w:pos="2160"/>
        </w:tabs>
        <w:rPr>
          <w:sz w:val="22"/>
          <w:szCs w:val="22"/>
        </w:rPr>
      </w:pPr>
    </w:p>
    <w:p w:rsidR="0064368B" w:rsidRPr="0064368B" w:rsidRDefault="0064368B" w:rsidP="0064368B">
      <w:pPr>
        <w:tabs>
          <w:tab w:val="left" w:pos="2160"/>
        </w:tabs>
        <w:rPr>
          <w:bCs/>
          <w:sz w:val="22"/>
          <w:szCs w:val="22"/>
        </w:rPr>
      </w:pPr>
      <w:r w:rsidRPr="0064368B">
        <w:rPr>
          <w:bCs/>
          <w:sz w:val="22"/>
          <w:szCs w:val="22"/>
        </w:rPr>
        <w:t xml:space="preserve">Nach der Anmeldung erhalten Sie eine E-Mail zur Bestätigung des Einganges Ihrer Registrierung. Mit einer zweiten E-Mail wird Ihnen dann die </w:t>
      </w:r>
      <w:r w:rsidRPr="0064368B">
        <w:rPr>
          <w:bCs/>
          <w:sz w:val="22"/>
          <w:szCs w:val="22"/>
          <w:u w:val="single"/>
        </w:rPr>
        <w:t>verbindliche</w:t>
      </w:r>
      <w:r w:rsidRPr="0064368B">
        <w:rPr>
          <w:bCs/>
          <w:sz w:val="22"/>
          <w:szCs w:val="22"/>
        </w:rPr>
        <w:t xml:space="preserve"> Anmeldung zum Ringversuch bestätigt. Sollten Sie die E-Mails nicht erhalten, ist Ihre Anmeldung nicht eingegangen.</w:t>
      </w:r>
    </w:p>
    <w:p w:rsidR="00E35BB2" w:rsidRDefault="00E35BB2" w:rsidP="00E35BB2">
      <w:pPr>
        <w:tabs>
          <w:tab w:val="left" w:pos="2160"/>
        </w:tabs>
        <w:rPr>
          <w:sz w:val="22"/>
          <w:szCs w:val="22"/>
        </w:rPr>
      </w:pPr>
    </w:p>
    <w:p w:rsidR="009A4EED" w:rsidRPr="00CF3558" w:rsidRDefault="009A4EED" w:rsidP="009A4EED">
      <w:pPr>
        <w:autoSpaceDE w:val="0"/>
        <w:autoSpaceDN w:val="0"/>
        <w:adjustRightInd w:val="0"/>
        <w:rPr>
          <w:color w:val="000000"/>
        </w:rPr>
      </w:pPr>
      <w:r w:rsidRPr="00CF3558">
        <w:rPr>
          <w:b/>
          <w:i/>
          <w:color w:val="000000"/>
        </w:rPr>
        <w:t>Achtung:</w:t>
      </w:r>
      <w:r w:rsidRPr="00CF3558">
        <w:rPr>
          <w:b/>
          <w:bCs/>
          <w:i/>
          <w:iCs/>
          <w:sz w:val="22"/>
          <w:szCs w:val="22"/>
        </w:rPr>
        <w:t xml:space="preserve"> </w:t>
      </w:r>
      <w:r w:rsidRPr="00CF3558">
        <w:rPr>
          <w:color w:val="000000"/>
        </w:rPr>
        <w:t>Laboratorien, deren Anmeldung nicht fristgerecht eingeht, erhalten ggf. keine Proben.</w:t>
      </w:r>
    </w:p>
    <w:p w:rsidR="009A4EED" w:rsidRPr="009C09A4" w:rsidRDefault="009A4EED" w:rsidP="009A4EED">
      <w:pPr>
        <w:autoSpaceDE w:val="0"/>
        <w:autoSpaceDN w:val="0"/>
        <w:adjustRightInd w:val="0"/>
      </w:pPr>
      <w:r w:rsidRPr="00CF3558">
        <w:rPr>
          <w:color w:val="000000"/>
        </w:rPr>
        <w:t xml:space="preserve">Falls </w:t>
      </w:r>
      <w:r>
        <w:rPr>
          <w:color w:val="000000"/>
        </w:rPr>
        <w:t>eine</w:t>
      </w:r>
      <w:r w:rsidRPr="00CF3558">
        <w:rPr>
          <w:color w:val="000000"/>
        </w:rPr>
        <w:t xml:space="preserve"> Teilnahme noch möglich ist, </w:t>
      </w:r>
      <w:r w:rsidRPr="00CF3558">
        <w:t>wird eine 50% höhere Ringversuchsgebühr in Rechnung gestellt (siehe Punkt Kosten).</w:t>
      </w:r>
    </w:p>
    <w:p w:rsidR="002A0CEB" w:rsidRDefault="002A0CEB" w:rsidP="00E35BB2">
      <w:pPr>
        <w:tabs>
          <w:tab w:val="left" w:pos="2160"/>
        </w:tabs>
        <w:rPr>
          <w:sz w:val="22"/>
          <w:szCs w:val="22"/>
        </w:rPr>
      </w:pPr>
    </w:p>
    <w:p w:rsidR="002A0CEB" w:rsidRDefault="002A0CEB" w:rsidP="00E35BB2">
      <w:pPr>
        <w:tabs>
          <w:tab w:val="left" w:pos="2160"/>
        </w:tabs>
        <w:rPr>
          <w:sz w:val="22"/>
          <w:szCs w:val="22"/>
        </w:rPr>
      </w:pPr>
    </w:p>
    <w:p w:rsidR="00E35BB2" w:rsidRDefault="00E35BB2" w:rsidP="00E35BB2">
      <w:pPr>
        <w:tabs>
          <w:tab w:val="left" w:pos="2160"/>
        </w:tabs>
        <w:rPr>
          <w:sz w:val="22"/>
          <w:szCs w:val="22"/>
        </w:rPr>
      </w:pPr>
      <w:r>
        <w:rPr>
          <w:sz w:val="22"/>
          <w:szCs w:val="22"/>
        </w:rPr>
        <w:t xml:space="preserve">Probenverteilung: </w:t>
      </w:r>
      <w:r>
        <w:rPr>
          <w:sz w:val="22"/>
          <w:szCs w:val="22"/>
        </w:rPr>
        <w:tab/>
      </w:r>
      <w:r w:rsidR="002A3D57">
        <w:rPr>
          <w:b/>
          <w:sz w:val="22"/>
          <w:szCs w:val="22"/>
        </w:rPr>
        <w:t>09. Oktober 2023</w:t>
      </w:r>
      <w:r>
        <w:rPr>
          <w:sz w:val="22"/>
          <w:szCs w:val="22"/>
        </w:rPr>
        <w:t xml:space="preserve"> </w:t>
      </w:r>
    </w:p>
    <w:p w:rsidR="00E35BB2" w:rsidRDefault="00E35BB2" w:rsidP="00E35BB2">
      <w:pPr>
        <w:tabs>
          <w:tab w:val="left" w:pos="2160"/>
        </w:tabs>
        <w:rPr>
          <w:sz w:val="22"/>
          <w:szCs w:val="22"/>
        </w:rPr>
      </w:pPr>
      <w:r>
        <w:rPr>
          <w:sz w:val="22"/>
          <w:szCs w:val="22"/>
        </w:rPr>
        <w:tab/>
        <w:t>Versand per Paketdienst/Expressdienst</w:t>
      </w:r>
    </w:p>
    <w:p w:rsidR="00E35BB2" w:rsidRDefault="00E35BB2" w:rsidP="00E35BB2">
      <w:pPr>
        <w:tabs>
          <w:tab w:val="left" w:pos="2160"/>
        </w:tabs>
        <w:rPr>
          <w:b/>
          <w:sz w:val="22"/>
          <w:szCs w:val="22"/>
        </w:rPr>
      </w:pPr>
      <w:r>
        <w:rPr>
          <w:sz w:val="22"/>
          <w:szCs w:val="22"/>
        </w:rPr>
        <w:t>Probenankunft:</w:t>
      </w:r>
      <w:r>
        <w:rPr>
          <w:sz w:val="22"/>
          <w:szCs w:val="22"/>
        </w:rPr>
        <w:tab/>
      </w:r>
      <w:r w:rsidR="002A3D57" w:rsidRPr="002A3D57">
        <w:rPr>
          <w:b/>
          <w:sz w:val="22"/>
          <w:szCs w:val="22"/>
        </w:rPr>
        <w:t>10</w:t>
      </w:r>
      <w:r w:rsidR="0048510D" w:rsidRPr="002A3D57">
        <w:rPr>
          <w:b/>
          <w:sz w:val="22"/>
          <w:szCs w:val="22"/>
        </w:rPr>
        <w:t>. Ok</w:t>
      </w:r>
      <w:r w:rsidR="0048510D">
        <w:rPr>
          <w:b/>
          <w:sz w:val="22"/>
          <w:szCs w:val="22"/>
        </w:rPr>
        <w:t>tober 202</w:t>
      </w:r>
      <w:r w:rsidR="002A3D57">
        <w:rPr>
          <w:b/>
          <w:sz w:val="22"/>
          <w:szCs w:val="22"/>
        </w:rPr>
        <w:t>3</w:t>
      </w:r>
    </w:p>
    <w:p w:rsidR="00E35BB2" w:rsidRDefault="00E35BB2" w:rsidP="00E35BB2">
      <w:pPr>
        <w:tabs>
          <w:tab w:val="left" w:pos="2160"/>
        </w:tabs>
        <w:rPr>
          <w:sz w:val="22"/>
          <w:szCs w:val="22"/>
        </w:rPr>
      </w:pPr>
      <w:r>
        <w:rPr>
          <w:sz w:val="22"/>
          <w:szCs w:val="22"/>
        </w:rPr>
        <w:tab/>
        <w:t xml:space="preserve">Eintreffen der Proben im Labor spätestens </w:t>
      </w:r>
      <w:r>
        <w:rPr>
          <w:b/>
          <w:sz w:val="22"/>
          <w:szCs w:val="22"/>
        </w:rPr>
        <w:t>1</w:t>
      </w:r>
      <w:r w:rsidR="0064368B">
        <w:rPr>
          <w:b/>
          <w:sz w:val="22"/>
          <w:szCs w:val="22"/>
        </w:rPr>
        <w:t>0</w:t>
      </w:r>
      <w:r>
        <w:rPr>
          <w:b/>
          <w:sz w:val="22"/>
          <w:szCs w:val="22"/>
        </w:rPr>
        <w:t>:00 Uhr</w:t>
      </w:r>
    </w:p>
    <w:p w:rsidR="00E35BB2" w:rsidRDefault="00E35BB2" w:rsidP="00E35BB2">
      <w:pPr>
        <w:rPr>
          <w:b/>
          <w:sz w:val="22"/>
          <w:szCs w:val="22"/>
        </w:rPr>
      </w:pPr>
      <w:r>
        <w:rPr>
          <w:sz w:val="22"/>
          <w:szCs w:val="22"/>
        </w:rPr>
        <w:t xml:space="preserve">Analytik bis: </w:t>
      </w:r>
      <w:r>
        <w:rPr>
          <w:sz w:val="22"/>
          <w:szCs w:val="22"/>
        </w:rPr>
        <w:tab/>
      </w:r>
      <w:r>
        <w:rPr>
          <w:sz w:val="22"/>
          <w:szCs w:val="22"/>
        </w:rPr>
        <w:tab/>
      </w:r>
      <w:r w:rsidR="0064368B">
        <w:rPr>
          <w:b/>
          <w:sz w:val="22"/>
          <w:szCs w:val="22"/>
        </w:rPr>
        <w:t>innerhalb 24 Stunden nach Erhalt der Proben</w:t>
      </w:r>
    </w:p>
    <w:p w:rsidR="0064368B" w:rsidRDefault="0064368B" w:rsidP="00E35BB2">
      <w:pPr>
        <w:rPr>
          <w:b/>
          <w:sz w:val="22"/>
          <w:szCs w:val="22"/>
        </w:rPr>
      </w:pPr>
      <w:r>
        <w:rPr>
          <w:b/>
          <w:sz w:val="22"/>
          <w:szCs w:val="22"/>
        </w:rPr>
        <w:tab/>
      </w:r>
      <w:r>
        <w:rPr>
          <w:b/>
          <w:sz w:val="22"/>
          <w:szCs w:val="22"/>
        </w:rPr>
        <w:tab/>
      </w:r>
      <w:r>
        <w:rPr>
          <w:b/>
          <w:sz w:val="22"/>
          <w:szCs w:val="22"/>
        </w:rPr>
        <w:tab/>
        <w:t xml:space="preserve">Sonst sofort Einfrieren und Analytik bis </w:t>
      </w:r>
      <w:r w:rsidR="00BE6E96">
        <w:rPr>
          <w:b/>
          <w:sz w:val="22"/>
          <w:szCs w:val="22"/>
        </w:rPr>
        <w:t>20. November 2023</w:t>
      </w:r>
    </w:p>
    <w:p w:rsidR="00E35BB2" w:rsidRDefault="00E35BB2" w:rsidP="00E35BB2">
      <w:pPr>
        <w:rPr>
          <w:b/>
          <w:bCs/>
          <w:sz w:val="22"/>
          <w:szCs w:val="22"/>
        </w:rPr>
      </w:pPr>
    </w:p>
    <w:p w:rsidR="00E35BB2" w:rsidRDefault="00E35BB2" w:rsidP="00E35BB2">
      <w:pPr>
        <w:rPr>
          <w:b/>
          <w:sz w:val="22"/>
          <w:szCs w:val="22"/>
        </w:rPr>
      </w:pPr>
      <w:r>
        <w:rPr>
          <w:b/>
          <w:bCs/>
          <w:sz w:val="22"/>
          <w:szCs w:val="22"/>
        </w:rPr>
        <w:t xml:space="preserve">Ergebnisabgabe: bis </w:t>
      </w:r>
      <w:r w:rsidR="00EC23D4">
        <w:rPr>
          <w:b/>
          <w:bCs/>
          <w:sz w:val="22"/>
          <w:szCs w:val="22"/>
        </w:rPr>
        <w:t>27</w:t>
      </w:r>
      <w:r w:rsidR="0048510D">
        <w:rPr>
          <w:b/>
          <w:bCs/>
          <w:sz w:val="22"/>
          <w:szCs w:val="22"/>
        </w:rPr>
        <w:t>. November 202</w:t>
      </w:r>
      <w:r w:rsidR="002A3D57">
        <w:rPr>
          <w:b/>
          <w:bCs/>
          <w:sz w:val="22"/>
          <w:szCs w:val="22"/>
        </w:rPr>
        <w:t>3</w:t>
      </w:r>
      <w:r>
        <w:rPr>
          <w:b/>
          <w:bCs/>
          <w:sz w:val="22"/>
          <w:szCs w:val="22"/>
        </w:rPr>
        <w:t xml:space="preserve">, 24:00 Uhr, </w:t>
      </w:r>
      <w:r w:rsidR="00C97712">
        <w:rPr>
          <w:b/>
          <w:bCs/>
          <w:sz w:val="22"/>
          <w:szCs w:val="22"/>
        </w:rPr>
        <w:t xml:space="preserve">schriftlich </w:t>
      </w:r>
      <w:r w:rsidR="006C4A13">
        <w:rPr>
          <w:b/>
          <w:bCs/>
          <w:sz w:val="22"/>
          <w:szCs w:val="22"/>
        </w:rPr>
        <w:t xml:space="preserve">bevorzugt per E-Mail als </w:t>
      </w:r>
      <w:proofErr w:type="spellStart"/>
      <w:r w:rsidR="006C4A13">
        <w:rPr>
          <w:b/>
          <w:bCs/>
          <w:sz w:val="22"/>
          <w:szCs w:val="22"/>
        </w:rPr>
        <w:t>pdf</w:t>
      </w:r>
      <w:proofErr w:type="spellEnd"/>
      <w:r w:rsidR="006C4A13">
        <w:rPr>
          <w:b/>
          <w:bCs/>
          <w:sz w:val="22"/>
          <w:szCs w:val="22"/>
        </w:rPr>
        <w:t>-Dokument</w:t>
      </w:r>
      <w:r w:rsidR="007F7976">
        <w:rPr>
          <w:b/>
          <w:bCs/>
          <w:sz w:val="22"/>
          <w:szCs w:val="22"/>
        </w:rPr>
        <w:t xml:space="preserve">, </w:t>
      </w:r>
      <w:r w:rsidR="006C4A13">
        <w:rPr>
          <w:b/>
          <w:bCs/>
          <w:sz w:val="22"/>
          <w:szCs w:val="22"/>
        </w:rPr>
        <w:t>per Fax</w:t>
      </w:r>
      <w:r w:rsidR="007F7976">
        <w:rPr>
          <w:b/>
          <w:bCs/>
          <w:sz w:val="22"/>
          <w:szCs w:val="22"/>
        </w:rPr>
        <w:t xml:space="preserve"> oder Post</w:t>
      </w:r>
      <w:r w:rsidR="006C4A13">
        <w:rPr>
          <w:b/>
          <w:bCs/>
          <w:sz w:val="22"/>
          <w:szCs w:val="22"/>
        </w:rPr>
        <w:t xml:space="preserve"> </w:t>
      </w:r>
      <w:r>
        <w:rPr>
          <w:b/>
          <w:bCs/>
          <w:sz w:val="22"/>
          <w:szCs w:val="22"/>
        </w:rPr>
        <w:t xml:space="preserve">beim Veranstalter, </w:t>
      </w:r>
      <w:r>
        <w:rPr>
          <w:b/>
          <w:sz w:val="22"/>
          <w:szCs w:val="22"/>
        </w:rPr>
        <w:t xml:space="preserve">Achtung! Ausschlussfrist, Eingangsdatum entscheidet! </w:t>
      </w:r>
      <w:r>
        <w:rPr>
          <w:b/>
          <w:sz w:val="22"/>
          <w:szCs w:val="22"/>
        </w:rPr>
        <w:br/>
        <w:t>Später eingehende Werte werden nicht akzeptiert!</w:t>
      </w:r>
    </w:p>
    <w:p w:rsidR="00EC23D4" w:rsidRDefault="00EC23D4" w:rsidP="00246948">
      <w:pPr>
        <w:pStyle w:val="berschrift2"/>
        <w:spacing w:after="0"/>
        <w:rPr>
          <w:sz w:val="22"/>
          <w:szCs w:val="22"/>
        </w:rPr>
      </w:pPr>
    </w:p>
    <w:p w:rsidR="001925B7" w:rsidRPr="00246948" w:rsidRDefault="001925B7" w:rsidP="00246948">
      <w:pPr>
        <w:pStyle w:val="berschrift2"/>
        <w:spacing w:after="0"/>
        <w:rPr>
          <w:sz w:val="22"/>
          <w:szCs w:val="22"/>
        </w:rPr>
      </w:pPr>
      <w:r w:rsidRPr="00246948">
        <w:rPr>
          <w:sz w:val="22"/>
          <w:szCs w:val="22"/>
        </w:rPr>
        <w:t>Probendetails</w:t>
      </w:r>
    </w:p>
    <w:p w:rsidR="004C63B1" w:rsidRDefault="00246948" w:rsidP="00246948">
      <w:pPr>
        <w:pStyle w:val="berschrift2"/>
        <w:spacing w:before="0" w:after="0"/>
        <w:rPr>
          <w:b w:val="0"/>
          <w:i w:val="0"/>
          <w:sz w:val="22"/>
          <w:szCs w:val="22"/>
        </w:rPr>
      </w:pPr>
      <w:r w:rsidRPr="00246948">
        <w:rPr>
          <w:b w:val="0"/>
          <w:i w:val="0"/>
          <w:sz w:val="22"/>
          <w:szCs w:val="22"/>
        </w:rPr>
        <w:t xml:space="preserve">Jeder Teilnehmer erhält 3 Proben </w:t>
      </w:r>
      <w:r w:rsidR="0064368B">
        <w:rPr>
          <w:b w:val="0"/>
          <w:i w:val="0"/>
          <w:sz w:val="22"/>
          <w:szCs w:val="22"/>
        </w:rPr>
        <w:t>in</w:t>
      </w:r>
      <w:r w:rsidR="00316D1F">
        <w:rPr>
          <w:b w:val="0"/>
          <w:i w:val="0"/>
          <w:sz w:val="22"/>
          <w:szCs w:val="22"/>
        </w:rPr>
        <w:t xml:space="preserve"> jeweils zwei</w:t>
      </w:r>
      <w:r w:rsidR="0064368B">
        <w:rPr>
          <w:b w:val="0"/>
          <w:i w:val="0"/>
          <w:sz w:val="22"/>
          <w:szCs w:val="22"/>
        </w:rPr>
        <w:t xml:space="preserve"> 250-ml-PE-Flaschen </w:t>
      </w:r>
      <w:r w:rsidR="00316D1F">
        <w:rPr>
          <w:b w:val="0"/>
          <w:i w:val="0"/>
          <w:sz w:val="22"/>
          <w:szCs w:val="22"/>
        </w:rPr>
        <w:t>für eine Doppelbestimmung der</w:t>
      </w:r>
      <w:r w:rsidRPr="00246948">
        <w:rPr>
          <w:b w:val="0"/>
          <w:i w:val="0"/>
          <w:sz w:val="22"/>
          <w:szCs w:val="22"/>
        </w:rPr>
        <w:t xml:space="preserve"> </w:t>
      </w:r>
      <w:r w:rsidR="00316D1F">
        <w:rPr>
          <w:b w:val="0"/>
          <w:i w:val="0"/>
          <w:sz w:val="22"/>
          <w:szCs w:val="22"/>
        </w:rPr>
        <w:t>Toxizität</w:t>
      </w:r>
      <w:r w:rsidR="0064368B">
        <w:rPr>
          <w:b w:val="0"/>
          <w:i w:val="0"/>
          <w:sz w:val="22"/>
          <w:szCs w:val="22"/>
        </w:rPr>
        <w:t>.</w:t>
      </w:r>
      <w:r w:rsidRPr="00246948">
        <w:rPr>
          <w:b w:val="0"/>
          <w:i w:val="0"/>
          <w:sz w:val="22"/>
          <w:szCs w:val="22"/>
        </w:rPr>
        <w:t xml:space="preserve"> </w:t>
      </w:r>
      <w:r w:rsidR="008606DD">
        <w:rPr>
          <w:b w:val="0"/>
          <w:i w:val="0"/>
          <w:sz w:val="22"/>
          <w:szCs w:val="22"/>
        </w:rPr>
        <w:t>Die Proben werden gekühlt versendet.</w:t>
      </w:r>
    </w:p>
    <w:p w:rsidR="00246948" w:rsidRDefault="00246948" w:rsidP="00246948">
      <w:pPr>
        <w:pStyle w:val="berschrift2"/>
        <w:spacing w:before="0" w:after="0"/>
        <w:rPr>
          <w:b w:val="0"/>
          <w:i w:val="0"/>
          <w:sz w:val="22"/>
          <w:szCs w:val="22"/>
        </w:rPr>
      </w:pPr>
    </w:p>
    <w:p w:rsidR="001925B7" w:rsidRPr="00246948" w:rsidRDefault="001925B7">
      <w:pPr>
        <w:pStyle w:val="berschrift2"/>
        <w:rPr>
          <w:sz w:val="22"/>
          <w:szCs w:val="22"/>
        </w:rPr>
      </w:pPr>
      <w:r w:rsidRPr="00246948">
        <w:rPr>
          <w:sz w:val="22"/>
          <w:szCs w:val="22"/>
        </w:rPr>
        <w:t>Zugelassene Analysenverfahren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237"/>
      </w:tblGrid>
      <w:tr w:rsidR="00246948" w:rsidRPr="00246948" w:rsidTr="00453985">
        <w:tc>
          <w:tcPr>
            <w:tcW w:w="2518" w:type="dxa"/>
            <w:shd w:val="clear" w:color="auto" w:fill="auto"/>
          </w:tcPr>
          <w:p w:rsidR="00246948" w:rsidRPr="00246948" w:rsidRDefault="00246948" w:rsidP="00246948">
            <w:pPr>
              <w:rPr>
                <w:b/>
                <w:sz w:val="22"/>
                <w:szCs w:val="22"/>
              </w:rPr>
            </w:pPr>
            <w:r w:rsidRPr="00246948">
              <w:rPr>
                <w:b/>
                <w:sz w:val="22"/>
                <w:szCs w:val="22"/>
              </w:rPr>
              <w:t>Parameter</w:t>
            </w:r>
          </w:p>
        </w:tc>
        <w:tc>
          <w:tcPr>
            <w:tcW w:w="6237" w:type="dxa"/>
            <w:shd w:val="clear" w:color="auto" w:fill="auto"/>
          </w:tcPr>
          <w:p w:rsidR="00246948" w:rsidRPr="00246948" w:rsidRDefault="00246948" w:rsidP="00246948">
            <w:pPr>
              <w:rPr>
                <w:b/>
                <w:sz w:val="22"/>
                <w:szCs w:val="22"/>
              </w:rPr>
            </w:pPr>
            <w:r w:rsidRPr="00246948">
              <w:rPr>
                <w:b/>
                <w:sz w:val="22"/>
                <w:szCs w:val="22"/>
              </w:rPr>
              <w:t>Verfahren</w:t>
            </w:r>
          </w:p>
        </w:tc>
      </w:tr>
      <w:tr w:rsidR="00246948" w:rsidRPr="00F37304" w:rsidTr="00453985">
        <w:tc>
          <w:tcPr>
            <w:tcW w:w="2518" w:type="dxa"/>
            <w:shd w:val="clear" w:color="auto" w:fill="auto"/>
          </w:tcPr>
          <w:p w:rsidR="00246948" w:rsidRPr="008606DD" w:rsidRDefault="008606DD" w:rsidP="00246948">
            <w:pPr>
              <w:rPr>
                <w:sz w:val="22"/>
                <w:szCs w:val="22"/>
              </w:rPr>
            </w:pPr>
            <w:r>
              <w:rPr>
                <w:sz w:val="22"/>
                <w:szCs w:val="22"/>
              </w:rPr>
              <w:t>Toxizität (G</w:t>
            </w:r>
            <w:r>
              <w:rPr>
                <w:sz w:val="22"/>
                <w:szCs w:val="22"/>
                <w:vertAlign w:val="subscript"/>
              </w:rPr>
              <w:t>EI</w:t>
            </w:r>
            <w:r>
              <w:rPr>
                <w:sz w:val="22"/>
                <w:szCs w:val="22"/>
              </w:rPr>
              <w:t>-Wert)</w:t>
            </w:r>
          </w:p>
        </w:tc>
        <w:tc>
          <w:tcPr>
            <w:tcW w:w="6237" w:type="dxa"/>
            <w:shd w:val="clear" w:color="auto" w:fill="auto"/>
          </w:tcPr>
          <w:p w:rsidR="00246948" w:rsidRPr="00F37304" w:rsidRDefault="008606DD" w:rsidP="00442BD2">
            <w:pPr>
              <w:rPr>
                <w:sz w:val="22"/>
                <w:szCs w:val="22"/>
              </w:rPr>
            </w:pPr>
            <w:r w:rsidRPr="00F37304">
              <w:rPr>
                <w:sz w:val="22"/>
                <w:szCs w:val="22"/>
              </w:rPr>
              <w:t xml:space="preserve">DIN EN ISO 15088 </w:t>
            </w:r>
            <w:r w:rsidR="00442BD2">
              <w:rPr>
                <w:sz w:val="22"/>
                <w:szCs w:val="22"/>
              </w:rPr>
              <w:t>(</w:t>
            </w:r>
            <w:r w:rsidRPr="00F37304">
              <w:rPr>
                <w:sz w:val="22"/>
                <w:szCs w:val="22"/>
              </w:rPr>
              <w:t>T6</w:t>
            </w:r>
            <w:r w:rsidR="00442BD2">
              <w:rPr>
                <w:sz w:val="22"/>
                <w:szCs w:val="22"/>
              </w:rPr>
              <w:t>)</w:t>
            </w:r>
            <w:r w:rsidRPr="00F37304">
              <w:rPr>
                <w:sz w:val="22"/>
                <w:szCs w:val="22"/>
              </w:rPr>
              <w:t>: 2009-06: Fischeitest</w:t>
            </w:r>
          </w:p>
        </w:tc>
      </w:tr>
    </w:tbl>
    <w:p w:rsidR="00246948" w:rsidRDefault="00246948" w:rsidP="00246948">
      <w:pPr>
        <w:rPr>
          <w:sz w:val="22"/>
          <w:szCs w:val="22"/>
        </w:rPr>
      </w:pPr>
    </w:p>
    <w:p w:rsidR="00ED3958" w:rsidRDefault="00780FF4" w:rsidP="004C63B1">
      <w:pPr>
        <w:jc w:val="both"/>
        <w:rPr>
          <w:sz w:val="22"/>
          <w:szCs w:val="22"/>
        </w:rPr>
      </w:pPr>
      <w:r w:rsidRPr="00246948">
        <w:rPr>
          <w:sz w:val="22"/>
          <w:szCs w:val="22"/>
        </w:rPr>
        <w:t xml:space="preserve">Andere Analysenverfahren sind </w:t>
      </w:r>
      <w:r w:rsidRPr="00246948">
        <w:rPr>
          <w:sz w:val="22"/>
          <w:szCs w:val="22"/>
          <w:u w:val="single"/>
        </w:rPr>
        <w:t>nicht</w:t>
      </w:r>
      <w:r w:rsidRPr="00246948">
        <w:rPr>
          <w:sz w:val="22"/>
          <w:szCs w:val="22"/>
        </w:rPr>
        <w:t xml:space="preserve"> zugelassen und ihre Anwendung führt zu einer negativen Bewertung.</w:t>
      </w:r>
    </w:p>
    <w:p w:rsidR="00787AFD" w:rsidRDefault="00787AFD" w:rsidP="004C63B1">
      <w:pPr>
        <w:jc w:val="both"/>
        <w:rPr>
          <w:sz w:val="22"/>
          <w:szCs w:val="22"/>
        </w:rPr>
      </w:pPr>
    </w:p>
    <w:p w:rsidR="00BE6E96" w:rsidRDefault="00BE6E96" w:rsidP="00BE6E96">
      <w:pPr>
        <w:pStyle w:val="berschrift2"/>
        <w:rPr>
          <w:sz w:val="22"/>
          <w:szCs w:val="22"/>
        </w:rPr>
      </w:pPr>
      <w:r w:rsidRPr="00BE6E96">
        <w:rPr>
          <w:sz w:val="22"/>
          <w:szCs w:val="22"/>
        </w:rPr>
        <w:t>Arbeitsbereich</w:t>
      </w:r>
    </w:p>
    <w:p w:rsidR="00BE6E96" w:rsidRPr="00BE6E96" w:rsidRDefault="00BE6E96" w:rsidP="00BE6E96">
      <w:pPr>
        <w:rPr>
          <w:sz w:val="22"/>
          <w:szCs w:val="22"/>
        </w:rPr>
      </w:pPr>
      <w:r w:rsidRPr="00BE6E96">
        <w:rPr>
          <w:sz w:val="22"/>
          <w:szCs w:val="22"/>
        </w:rPr>
        <w:t>Der Arbeitsbereich ist so gewählt, dass G</w:t>
      </w:r>
      <w:r w:rsidRPr="00BE6E96">
        <w:rPr>
          <w:sz w:val="22"/>
          <w:szCs w:val="22"/>
          <w:vertAlign w:val="subscript"/>
        </w:rPr>
        <w:t>EI</w:t>
      </w:r>
      <w:r w:rsidRPr="00BE6E96">
        <w:rPr>
          <w:sz w:val="22"/>
          <w:szCs w:val="22"/>
        </w:rPr>
        <w:t>-Werte in dem Bereich zwischen 3-24 zu erwarten sind.</w:t>
      </w:r>
    </w:p>
    <w:p w:rsidR="001925B7" w:rsidRPr="00246948" w:rsidRDefault="001925B7">
      <w:pPr>
        <w:pStyle w:val="berschrift2"/>
        <w:rPr>
          <w:sz w:val="22"/>
          <w:szCs w:val="22"/>
        </w:rPr>
      </w:pPr>
      <w:r w:rsidRPr="00246948">
        <w:rPr>
          <w:sz w:val="22"/>
          <w:szCs w:val="22"/>
        </w:rPr>
        <w:t>Durchführung der Analytik</w:t>
      </w:r>
    </w:p>
    <w:p w:rsidR="001925B7" w:rsidRDefault="001925B7">
      <w:pPr>
        <w:rPr>
          <w:sz w:val="22"/>
          <w:szCs w:val="22"/>
        </w:rPr>
      </w:pPr>
      <w:r w:rsidRPr="00246948">
        <w:rPr>
          <w:sz w:val="22"/>
          <w:szCs w:val="22"/>
        </w:rPr>
        <w:t xml:space="preserve">Die Proben sind vom Teilnehmerlabor vollständig selbst </w:t>
      </w:r>
      <w:r w:rsidR="00AD345C" w:rsidRPr="00246948">
        <w:rPr>
          <w:sz w:val="22"/>
          <w:szCs w:val="22"/>
        </w:rPr>
        <w:t xml:space="preserve">wie Routineproben </w:t>
      </w:r>
      <w:r w:rsidRPr="00246948">
        <w:rPr>
          <w:sz w:val="22"/>
          <w:szCs w:val="22"/>
        </w:rPr>
        <w:t xml:space="preserve">zu untersuchen (im eigenen </w:t>
      </w:r>
      <w:smartTag w:uri="urn:schemas-microsoft-com:office:smarttags" w:element="PersonName">
        <w:r w:rsidRPr="00246948">
          <w:rPr>
            <w:sz w:val="22"/>
            <w:szCs w:val="22"/>
          </w:rPr>
          <w:t>Labor</w:t>
        </w:r>
      </w:smartTag>
      <w:r w:rsidRPr="00246948">
        <w:rPr>
          <w:sz w:val="22"/>
          <w:szCs w:val="22"/>
        </w:rPr>
        <w:t xml:space="preserve"> mit eigenem Personal und eigenen Geräten). Eine Untervergabe der Analytik ist nicht zulässig.</w:t>
      </w:r>
      <w:r w:rsidR="00665461" w:rsidRPr="00246948">
        <w:rPr>
          <w:sz w:val="22"/>
          <w:szCs w:val="22"/>
        </w:rPr>
        <w:t xml:space="preserve"> </w:t>
      </w:r>
      <w:r w:rsidR="00C07E0E">
        <w:rPr>
          <w:sz w:val="22"/>
          <w:szCs w:val="22"/>
        </w:rPr>
        <w:t>Die Dokumentation der Rohdaten ist vorzuhalten.</w:t>
      </w:r>
    </w:p>
    <w:p w:rsidR="004C63B1" w:rsidRDefault="004C63B1">
      <w:pPr>
        <w:rPr>
          <w:sz w:val="22"/>
          <w:szCs w:val="22"/>
        </w:rPr>
      </w:pPr>
    </w:p>
    <w:p w:rsidR="00DC40A2" w:rsidRPr="004C63B1" w:rsidRDefault="00DC40A2" w:rsidP="00DC40A2">
      <w:pPr>
        <w:rPr>
          <w:b/>
          <w:sz w:val="22"/>
          <w:szCs w:val="22"/>
        </w:rPr>
      </w:pPr>
      <w:r w:rsidRPr="004C63B1">
        <w:rPr>
          <w:b/>
          <w:sz w:val="22"/>
          <w:szCs w:val="22"/>
        </w:rPr>
        <w:t xml:space="preserve">Die Proben sind in der Zeit vom </w:t>
      </w:r>
      <w:r w:rsidR="00EC23D4">
        <w:rPr>
          <w:b/>
          <w:sz w:val="22"/>
          <w:szCs w:val="22"/>
        </w:rPr>
        <w:t>10</w:t>
      </w:r>
      <w:r w:rsidRPr="004C63B1">
        <w:rPr>
          <w:b/>
          <w:sz w:val="22"/>
          <w:szCs w:val="22"/>
        </w:rPr>
        <w:t>.10.202</w:t>
      </w:r>
      <w:r w:rsidR="00EC23D4">
        <w:rPr>
          <w:b/>
          <w:sz w:val="22"/>
          <w:szCs w:val="22"/>
        </w:rPr>
        <w:t>3</w:t>
      </w:r>
      <w:r w:rsidRPr="004C63B1">
        <w:rPr>
          <w:b/>
          <w:sz w:val="22"/>
          <w:szCs w:val="22"/>
        </w:rPr>
        <w:t xml:space="preserve"> bis zum </w:t>
      </w:r>
      <w:r w:rsidR="00EC23D4">
        <w:rPr>
          <w:b/>
          <w:sz w:val="22"/>
          <w:szCs w:val="22"/>
        </w:rPr>
        <w:t>20</w:t>
      </w:r>
      <w:r w:rsidRPr="004C63B1">
        <w:rPr>
          <w:b/>
          <w:sz w:val="22"/>
          <w:szCs w:val="22"/>
        </w:rPr>
        <w:t>.11.202</w:t>
      </w:r>
      <w:r w:rsidR="00EC23D4">
        <w:rPr>
          <w:b/>
          <w:sz w:val="22"/>
          <w:szCs w:val="22"/>
        </w:rPr>
        <w:t>3</w:t>
      </w:r>
      <w:r w:rsidRPr="004C63B1">
        <w:rPr>
          <w:b/>
          <w:sz w:val="22"/>
          <w:szCs w:val="22"/>
        </w:rPr>
        <w:t xml:space="preserve"> zu untersuchen.</w:t>
      </w:r>
    </w:p>
    <w:p w:rsidR="00DC40A2" w:rsidRDefault="00DC40A2">
      <w:pPr>
        <w:rPr>
          <w:sz w:val="22"/>
          <w:szCs w:val="22"/>
        </w:rPr>
      </w:pPr>
    </w:p>
    <w:p w:rsidR="00EE5B47" w:rsidRDefault="00F92DA2">
      <w:pPr>
        <w:rPr>
          <w:b/>
          <w:sz w:val="22"/>
          <w:szCs w:val="22"/>
        </w:rPr>
      </w:pPr>
      <w:r>
        <w:rPr>
          <w:b/>
          <w:sz w:val="22"/>
          <w:szCs w:val="22"/>
        </w:rPr>
        <w:t>Angabe der</w:t>
      </w:r>
      <w:r w:rsidR="00EE5B47" w:rsidRPr="00EE5B47">
        <w:rPr>
          <w:b/>
          <w:sz w:val="22"/>
          <w:szCs w:val="22"/>
        </w:rPr>
        <w:t xml:space="preserve"> Ergebnisse</w:t>
      </w:r>
    </w:p>
    <w:p w:rsidR="00EE5B47" w:rsidRPr="00F92DA2" w:rsidRDefault="00EE5B47">
      <w:pPr>
        <w:rPr>
          <w:sz w:val="22"/>
          <w:szCs w:val="22"/>
        </w:rPr>
      </w:pPr>
      <w:r>
        <w:rPr>
          <w:sz w:val="22"/>
          <w:szCs w:val="22"/>
        </w:rPr>
        <w:t xml:space="preserve">Es sind je Probe </w:t>
      </w:r>
      <w:r w:rsidR="00F92DA2">
        <w:rPr>
          <w:sz w:val="22"/>
          <w:szCs w:val="22"/>
        </w:rPr>
        <w:t>zwei unabhängige Untersuchungen durchzuführen, deren ermittelte ganzzahlige G</w:t>
      </w:r>
      <w:r w:rsidR="00F92DA2">
        <w:rPr>
          <w:sz w:val="22"/>
          <w:szCs w:val="22"/>
          <w:vertAlign w:val="subscript"/>
        </w:rPr>
        <w:t>EI</w:t>
      </w:r>
      <w:r w:rsidR="00F92DA2">
        <w:rPr>
          <w:sz w:val="22"/>
          <w:szCs w:val="22"/>
        </w:rPr>
        <w:t xml:space="preserve">-Stufen anzugeben sind. Zur Auswertung werden diese Einzelwerte je Probe logarithmiert und der </w:t>
      </w:r>
      <w:r w:rsidR="00F23EEF">
        <w:rPr>
          <w:sz w:val="22"/>
          <w:szCs w:val="22"/>
        </w:rPr>
        <w:t xml:space="preserve">geometrische </w:t>
      </w:r>
      <w:r w:rsidR="00F92DA2">
        <w:rPr>
          <w:sz w:val="22"/>
          <w:szCs w:val="22"/>
        </w:rPr>
        <w:t>Mittelwert gebildet</w:t>
      </w:r>
      <w:r w:rsidR="00F23EEF">
        <w:rPr>
          <w:sz w:val="22"/>
          <w:szCs w:val="22"/>
        </w:rPr>
        <w:t xml:space="preserve">. </w:t>
      </w:r>
      <w:r w:rsidR="00F92DA2">
        <w:rPr>
          <w:sz w:val="22"/>
          <w:szCs w:val="22"/>
        </w:rPr>
        <w:t xml:space="preserve">Bei der Angabe der Ergebnisse ist mit anzugeben, ob die Proben frisch oder eingefroren analysiert wurden. </w:t>
      </w:r>
    </w:p>
    <w:p w:rsidR="001925B7" w:rsidRPr="00246948" w:rsidRDefault="001925B7">
      <w:pPr>
        <w:pStyle w:val="berschrift2"/>
        <w:rPr>
          <w:sz w:val="22"/>
          <w:szCs w:val="22"/>
        </w:rPr>
      </w:pPr>
      <w:r w:rsidRPr="00246948">
        <w:rPr>
          <w:sz w:val="22"/>
          <w:szCs w:val="22"/>
        </w:rPr>
        <w:t>Auswertemethodik</w:t>
      </w:r>
    </w:p>
    <w:p w:rsidR="00845CCD" w:rsidRPr="00246948" w:rsidRDefault="00845CCD" w:rsidP="00845CCD">
      <w:pPr>
        <w:jc w:val="both"/>
        <w:rPr>
          <w:sz w:val="22"/>
          <w:szCs w:val="22"/>
        </w:rPr>
      </w:pPr>
      <w:r w:rsidRPr="00246948">
        <w:rPr>
          <w:sz w:val="22"/>
          <w:szCs w:val="22"/>
        </w:rPr>
        <w:t xml:space="preserve">Die statistische Auswertung </w:t>
      </w:r>
      <w:r w:rsidR="00735394" w:rsidRPr="00246948">
        <w:rPr>
          <w:sz w:val="22"/>
          <w:szCs w:val="22"/>
        </w:rPr>
        <w:t xml:space="preserve">der Daten </w:t>
      </w:r>
      <w:r w:rsidRPr="00246948">
        <w:rPr>
          <w:sz w:val="22"/>
          <w:szCs w:val="22"/>
        </w:rPr>
        <w:t xml:space="preserve">dieses Ringversuchs erfolgt nach DIN 38402 - A 45 „Ringversuche zur </w:t>
      </w:r>
      <w:r w:rsidR="000761BC">
        <w:rPr>
          <w:sz w:val="22"/>
          <w:szCs w:val="22"/>
        </w:rPr>
        <w:t>Eignungsprüfung</w:t>
      </w:r>
      <w:r w:rsidRPr="00246948">
        <w:rPr>
          <w:sz w:val="22"/>
          <w:szCs w:val="22"/>
        </w:rPr>
        <w:t xml:space="preserve"> von </w:t>
      </w:r>
      <w:smartTag w:uri="urn:schemas-microsoft-com:office:smarttags" w:element="PersonName">
        <w:r w:rsidRPr="00246948">
          <w:rPr>
            <w:sz w:val="22"/>
            <w:szCs w:val="22"/>
          </w:rPr>
          <w:t>Labor</w:t>
        </w:r>
      </w:smartTag>
      <w:r w:rsidRPr="00246948">
        <w:rPr>
          <w:sz w:val="22"/>
          <w:szCs w:val="22"/>
        </w:rPr>
        <w:t>atorien“ mit Hilfe des kombinierten Schätzverfahrens Hampel/Q-Methode, ein Verfahren der robusten Statistik.</w:t>
      </w:r>
    </w:p>
    <w:p w:rsidR="0073183D" w:rsidRPr="00C07E0E" w:rsidRDefault="00C07E0E">
      <w:pPr>
        <w:rPr>
          <w:sz w:val="22"/>
          <w:szCs w:val="22"/>
        </w:rPr>
      </w:pPr>
      <w:r>
        <w:rPr>
          <w:sz w:val="22"/>
          <w:szCs w:val="22"/>
        </w:rPr>
        <w:t xml:space="preserve">Diese wird mit logarithmierten </w:t>
      </w:r>
      <w:r w:rsidR="00F23EEF">
        <w:rPr>
          <w:sz w:val="22"/>
          <w:szCs w:val="22"/>
        </w:rPr>
        <w:t xml:space="preserve">geometrischen </w:t>
      </w:r>
      <w:r>
        <w:rPr>
          <w:sz w:val="22"/>
          <w:szCs w:val="22"/>
        </w:rPr>
        <w:t xml:space="preserve">Mittelwerten durchgeführt. Anschließend werden die ermittelten Ringversuchskennwerte (Hampel-Schätzer als zugewiesener Wert </w:t>
      </w:r>
      <w:proofErr w:type="spellStart"/>
      <w:r>
        <w:rPr>
          <w:sz w:val="22"/>
          <w:szCs w:val="22"/>
        </w:rPr>
        <w:t>x</w:t>
      </w:r>
      <w:r>
        <w:rPr>
          <w:sz w:val="22"/>
          <w:szCs w:val="22"/>
          <w:vertAlign w:val="subscript"/>
        </w:rPr>
        <w:t>pt</w:t>
      </w:r>
      <w:proofErr w:type="spellEnd"/>
      <w:r w:rsidR="00F23EEF">
        <w:rPr>
          <w:sz w:val="22"/>
          <w:szCs w:val="22"/>
        </w:rPr>
        <w:t>,</w:t>
      </w:r>
      <w:r>
        <w:rPr>
          <w:sz w:val="22"/>
          <w:szCs w:val="22"/>
        </w:rPr>
        <w:t xml:space="preserve"> mit der Q-Methode berechnete Vergleichsstandardabweichung </w:t>
      </w:r>
      <w:proofErr w:type="spellStart"/>
      <w:r>
        <w:rPr>
          <w:sz w:val="22"/>
          <w:szCs w:val="22"/>
        </w:rPr>
        <w:t>s</w:t>
      </w:r>
      <w:r>
        <w:rPr>
          <w:sz w:val="22"/>
          <w:szCs w:val="22"/>
          <w:vertAlign w:val="subscript"/>
        </w:rPr>
        <w:t>R</w:t>
      </w:r>
      <w:proofErr w:type="spellEnd"/>
      <w:r>
        <w:rPr>
          <w:sz w:val="22"/>
          <w:szCs w:val="22"/>
        </w:rPr>
        <w:t xml:space="preserve">) wieder </w:t>
      </w:r>
      <w:proofErr w:type="spellStart"/>
      <w:r>
        <w:rPr>
          <w:sz w:val="22"/>
          <w:szCs w:val="22"/>
        </w:rPr>
        <w:t>entlogarithmiert</w:t>
      </w:r>
      <w:proofErr w:type="spellEnd"/>
      <w:r w:rsidR="00EE5B47">
        <w:rPr>
          <w:sz w:val="22"/>
          <w:szCs w:val="22"/>
        </w:rPr>
        <w:t>.</w:t>
      </w:r>
    </w:p>
    <w:p w:rsidR="00F47F42" w:rsidRPr="00246948" w:rsidRDefault="00F47F42">
      <w:pPr>
        <w:rPr>
          <w:sz w:val="22"/>
          <w:szCs w:val="22"/>
        </w:rPr>
      </w:pPr>
    </w:p>
    <w:p w:rsidR="001925B7" w:rsidRDefault="001925B7">
      <w:pPr>
        <w:rPr>
          <w:sz w:val="22"/>
          <w:szCs w:val="22"/>
        </w:rPr>
      </w:pPr>
      <w:r w:rsidRPr="00246948">
        <w:rPr>
          <w:sz w:val="22"/>
          <w:szCs w:val="22"/>
        </w:rPr>
        <w:t xml:space="preserve">Aus </w:t>
      </w:r>
      <w:r w:rsidR="00555D80" w:rsidRPr="00246948">
        <w:rPr>
          <w:sz w:val="22"/>
          <w:szCs w:val="22"/>
        </w:rPr>
        <w:t xml:space="preserve">zugewiesenem Wert </w:t>
      </w:r>
      <w:proofErr w:type="spellStart"/>
      <w:r w:rsidR="00185E16" w:rsidRPr="00246948">
        <w:rPr>
          <w:sz w:val="22"/>
          <w:szCs w:val="22"/>
        </w:rPr>
        <w:t>x</w:t>
      </w:r>
      <w:r w:rsidR="00185E16" w:rsidRPr="00246948">
        <w:rPr>
          <w:sz w:val="22"/>
          <w:szCs w:val="22"/>
          <w:vertAlign w:val="subscript"/>
        </w:rPr>
        <w:t>pt</w:t>
      </w:r>
      <w:proofErr w:type="spellEnd"/>
      <w:r w:rsidR="00185E16" w:rsidRPr="00246948">
        <w:rPr>
          <w:sz w:val="22"/>
          <w:szCs w:val="22"/>
        </w:rPr>
        <w:t xml:space="preserve"> </w:t>
      </w:r>
      <w:r w:rsidR="00555D80" w:rsidRPr="00246948">
        <w:rPr>
          <w:sz w:val="22"/>
          <w:szCs w:val="22"/>
        </w:rPr>
        <w:t>und S</w:t>
      </w:r>
      <w:r w:rsidRPr="00246948">
        <w:rPr>
          <w:sz w:val="22"/>
          <w:szCs w:val="22"/>
        </w:rPr>
        <w:t xml:space="preserve">tandardabweichung </w:t>
      </w:r>
      <w:r w:rsidR="00555D80" w:rsidRPr="00246948">
        <w:rPr>
          <w:sz w:val="22"/>
          <w:szCs w:val="22"/>
        </w:rPr>
        <w:t>für die Eignungsbeurteilung</w:t>
      </w:r>
      <w:r w:rsidR="00185E16" w:rsidRPr="00246948">
        <w:rPr>
          <w:sz w:val="22"/>
          <w:szCs w:val="22"/>
        </w:rPr>
        <w:t xml:space="preserve"> </w:t>
      </w:r>
      <w:proofErr w:type="spellStart"/>
      <w:r w:rsidR="00185E16" w:rsidRPr="00246948">
        <w:rPr>
          <w:sz w:val="22"/>
          <w:szCs w:val="22"/>
        </w:rPr>
        <w:t>σ</w:t>
      </w:r>
      <w:r w:rsidR="00185E16" w:rsidRPr="00246948">
        <w:rPr>
          <w:sz w:val="22"/>
          <w:szCs w:val="22"/>
          <w:vertAlign w:val="subscript"/>
        </w:rPr>
        <w:t>pt</w:t>
      </w:r>
      <w:proofErr w:type="spellEnd"/>
      <w:r w:rsidRPr="00246948">
        <w:rPr>
          <w:i/>
          <w:sz w:val="22"/>
          <w:szCs w:val="22"/>
        </w:rPr>
        <w:t xml:space="preserve"> </w:t>
      </w:r>
      <w:r w:rsidRPr="00246948">
        <w:rPr>
          <w:sz w:val="22"/>
          <w:szCs w:val="22"/>
        </w:rPr>
        <w:t>wird für jeden Mess</w:t>
      </w:r>
      <w:r w:rsidR="00C264C9" w:rsidRPr="00246948">
        <w:rPr>
          <w:sz w:val="22"/>
          <w:szCs w:val="22"/>
        </w:rPr>
        <w:t xml:space="preserve">wert </w:t>
      </w:r>
      <w:r w:rsidR="0073183D" w:rsidRPr="00246948">
        <w:rPr>
          <w:sz w:val="22"/>
          <w:szCs w:val="22"/>
        </w:rPr>
        <w:t xml:space="preserve">x </w:t>
      </w:r>
      <w:proofErr w:type="gramStart"/>
      <w:r w:rsidR="00C264C9" w:rsidRPr="00246948">
        <w:rPr>
          <w:sz w:val="22"/>
          <w:szCs w:val="22"/>
        </w:rPr>
        <w:t>nach folgender</w:t>
      </w:r>
      <w:proofErr w:type="gramEnd"/>
      <w:r w:rsidR="00C264C9" w:rsidRPr="00246948">
        <w:rPr>
          <w:sz w:val="22"/>
          <w:szCs w:val="22"/>
        </w:rPr>
        <w:t xml:space="preserve"> Formel ein z</w:t>
      </w:r>
      <w:r w:rsidRPr="00246948">
        <w:rPr>
          <w:sz w:val="22"/>
          <w:szCs w:val="22"/>
        </w:rPr>
        <w:t>-Score berechnet:</w:t>
      </w:r>
    </w:p>
    <w:p w:rsidR="00F23EEF" w:rsidRPr="00246948" w:rsidRDefault="00F23EEF">
      <w:pPr>
        <w:rPr>
          <w:sz w:val="22"/>
          <w:szCs w:val="22"/>
        </w:rPr>
      </w:pPr>
    </w:p>
    <w:p w:rsidR="001925B7" w:rsidRDefault="00482984">
      <w:pPr>
        <w:rPr>
          <w:sz w:val="22"/>
          <w:szCs w:val="22"/>
        </w:rPr>
      </w:pPr>
      <w:r w:rsidRPr="00246948">
        <w:rPr>
          <w:position w:val="-32"/>
          <w:sz w:val="22"/>
          <w:szCs w:val="22"/>
        </w:rPr>
        <w:object w:dxaOrig="2400" w:dyaOrig="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39pt" o:ole="">
            <v:imagedata r:id="rId8" o:title=""/>
          </v:shape>
          <o:OLEObject Type="Embed" ProgID="Equation.3" ShapeID="_x0000_i1025" DrawAspect="Content" ObjectID="_1750145229" r:id="rId9"/>
        </w:object>
      </w:r>
    </w:p>
    <w:p w:rsidR="00F23EEF" w:rsidRDefault="00F23EEF">
      <w:pPr>
        <w:rPr>
          <w:sz w:val="22"/>
          <w:szCs w:val="22"/>
        </w:rPr>
      </w:pPr>
    </w:p>
    <w:p w:rsidR="00F23EEF" w:rsidRDefault="00ED3958">
      <w:pPr>
        <w:rPr>
          <w:sz w:val="22"/>
          <w:szCs w:val="22"/>
        </w:rPr>
      </w:pPr>
      <w:r>
        <w:rPr>
          <w:sz w:val="22"/>
          <w:szCs w:val="22"/>
        </w:rPr>
        <w:t>Limitierung der Toleranzgrenze</w:t>
      </w:r>
      <w:r w:rsidR="00F23EEF">
        <w:rPr>
          <w:sz w:val="22"/>
          <w:szCs w:val="22"/>
        </w:rPr>
        <w:t>: ± 2 G</w:t>
      </w:r>
      <w:r w:rsidR="00F23EEF">
        <w:rPr>
          <w:sz w:val="22"/>
          <w:szCs w:val="22"/>
          <w:vertAlign w:val="subscript"/>
        </w:rPr>
        <w:t>EI</w:t>
      </w:r>
      <w:r w:rsidR="00F23EEF">
        <w:rPr>
          <w:sz w:val="22"/>
          <w:szCs w:val="22"/>
        </w:rPr>
        <w:t>-Stufen</w:t>
      </w:r>
    </w:p>
    <w:p w:rsidR="00792715" w:rsidRPr="00F23EEF" w:rsidRDefault="00792715">
      <w:pPr>
        <w:rPr>
          <w:sz w:val="22"/>
          <w:szCs w:val="22"/>
        </w:rPr>
      </w:pPr>
    </w:p>
    <w:p w:rsidR="001925B7" w:rsidRPr="00246948" w:rsidRDefault="008929D9">
      <w:pPr>
        <w:pStyle w:val="berschrift2"/>
        <w:rPr>
          <w:strike/>
          <w:sz w:val="22"/>
          <w:szCs w:val="22"/>
        </w:rPr>
      </w:pPr>
      <w:r w:rsidRPr="00246948">
        <w:rPr>
          <w:sz w:val="22"/>
          <w:szCs w:val="22"/>
        </w:rPr>
        <w:t>Bewertung der Parameter</w:t>
      </w:r>
    </w:p>
    <w:p w:rsidR="00AC002A" w:rsidRPr="00246948" w:rsidRDefault="00F23EEF" w:rsidP="00AC002A">
      <w:pPr>
        <w:rPr>
          <w:sz w:val="22"/>
          <w:szCs w:val="22"/>
        </w:rPr>
      </w:pPr>
      <w:r>
        <w:rPr>
          <w:sz w:val="22"/>
          <w:szCs w:val="22"/>
        </w:rPr>
        <w:t>Die Überprüfung des Verfahrens gilt als erfolgreich</w:t>
      </w:r>
      <w:r w:rsidR="00AC002A" w:rsidRPr="00246948">
        <w:rPr>
          <w:sz w:val="22"/>
          <w:szCs w:val="22"/>
        </w:rPr>
        <w:t xml:space="preserve">, wenn mindestens 2 von 3 Werten innerhalb der Toleranzgrenze liegen. </w:t>
      </w:r>
    </w:p>
    <w:p w:rsidR="00F23EEF" w:rsidRPr="00246948" w:rsidRDefault="00F23EEF" w:rsidP="00AC002A">
      <w:pPr>
        <w:rPr>
          <w:sz w:val="22"/>
          <w:szCs w:val="22"/>
        </w:rPr>
      </w:pPr>
    </w:p>
    <w:p w:rsidR="00147DC9" w:rsidRPr="00147DC9" w:rsidRDefault="00147DC9" w:rsidP="00147DC9">
      <w:pPr>
        <w:rPr>
          <w:sz w:val="22"/>
          <w:szCs w:val="22"/>
        </w:rPr>
      </w:pPr>
      <w:r w:rsidRPr="00147DC9">
        <w:rPr>
          <w:sz w:val="22"/>
          <w:szCs w:val="22"/>
        </w:rPr>
        <w:t xml:space="preserve">Als </w:t>
      </w:r>
      <w:r w:rsidRPr="00147DC9">
        <w:rPr>
          <w:sz w:val="22"/>
          <w:szCs w:val="22"/>
          <w:u w:val="single"/>
        </w:rPr>
        <w:t>nicht erfolgreich</w:t>
      </w:r>
      <w:r w:rsidRPr="00147DC9">
        <w:rPr>
          <w:sz w:val="22"/>
          <w:szCs w:val="22"/>
        </w:rPr>
        <w:t xml:space="preserve"> analysiert gelten:</w:t>
      </w:r>
    </w:p>
    <w:p w:rsidR="00147DC9" w:rsidRPr="00147DC9" w:rsidRDefault="00147DC9" w:rsidP="00147DC9">
      <w:pPr>
        <w:numPr>
          <w:ilvl w:val="0"/>
          <w:numId w:val="5"/>
        </w:numPr>
        <w:rPr>
          <w:sz w:val="22"/>
          <w:szCs w:val="22"/>
        </w:rPr>
      </w:pPr>
      <w:r w:rsidRPr="00147DC9">
        <w:rPr>
          <w:sz w:val="22"/>
          <w:szCs w:val="22"/>
        </w:rPr>
        <w:lastRenderedPageBreak/>
        <w:t xml:space="preserve">Werte, die nicht im Toleranzbereich liegen, </w:t>
      </w:r>
    </w:p>
    <w:p w:rsidR="00147DC9" w:rsidRPr="00147DC9" w:rsidRDefault="00147DC9" w:rsidP="00147DC9">
      <w:pPr>
        <w:numPr>
          <w:ilvl w:val="0"/>
          <w:numId w:val="5"/>
        </w:numPr>
        <w:rPr>
          <w:sz w:val="22"/>
          <w:szCs w:val="22"/>
        </w:rPr>
      </w:pPr>
      <w:r w:rsidRPr="00147DC9">
        <w:rPr>
          <w:sz w:val="22"/>
          <w:szCs w:val="22"/>
        </w:rPr>
        <w:t>Nicht bestimmte Werte,</w:t>
      </w:r>
    </w:p>
    <w:p w:rsidR="00147DC9" w:rsidRPr="00147DC9" w:rsidRDefault="00147DC9" w:rsidP="00147DC9">
      <w:pPr>
        <w:numPr>
          <w:ilvl w:val="0"/>
          <w:numId w:val="5"/>
        </w:numPr>
        <w:rPr>
          <w:sz w:val="22"/>
          <w:szCs w:val="22"/>
        </w:rPr>
      </w:pPr>
      <w:r w:rsidRPr="00147DC9">
        <w:rPr>
          <w:sz w:val="22"/>
          <w:szCs w:val="22"/>
        </w:rPr>
        <w:t>Werte, die mit „</w:t>
      </w:r>
      <w:r w:rsidR="00F23EEF">
        <w:rPr>
          <w:sz w:val="22"/>
          <w:szCs w:val="22"/>
        </w:rPr>
        <w:t>G</w:t>
      </w:r>
      <w:r w:rsidR="00F23EEF">
        <w:rPr>
          <w:sz w:val="22"/>
          <w:szCs w:val="22"/>
          <w:vertAlign w:val="subscript"/>
        </w:rPr>
        <w:t>EI</w:t>
      </w:r>
      <w:r w:rsidR="00F23EEF">
        <w:rPr>
          <w:sz w:val="22"/>
          <w:szCs w:val="22"/>
        </w:rPr>
        <w:t xml:space="preserve">-Wert </w:t>
      </w:r>
      <w:r w:rsidRPr="00147DC9">
        <w:rPr>
          <w:sz w:val="22"/>
          <w:szCs w:val="22"/>
        </w:rPr>
        <w:t xml:space="preserve">kleiner (&lt;) </w:t>
      </w:r>
      <w:r w:rsidR="00F23EEF">
        <w:rPr>
          <w:sz w:val="22"/>
          <w:szCs w:val="22"/>
        </w:rPr>
        <w:t xml:space="preserve">1 </w:t>
      </w:r>
      <w:r w:rsidRPr="00147DC9">
        <w:rPr>
          <w:sz w:val="22"/>
          <w:szCs w:val="22"/>
        </w:rPr>
        <w:t>“ angegeben werden,</w:t>
      </w:r>
    </w:p>
    <w:p w:rsidR="00147DC9" w:rsidRPr="00147DC9" w:rsidRDefault="00147DC9" w:rsidP="00147DC9">
      <w:pPr>
        <w:numPr>
          <w:ilvl w:val="0"/>
          <w:numId w:val="5"/>
        </w:numPr>
        <w:rPr>
          <w:sz w:val="22"/>
          <w:szCs w:val="22"/>
        </w:rPr>
      </w:pPr>
      <w:r w:rsidRPr="00147DC9">
        <w:rPr>
          <w:sz w:val="22"/>
          <w:szCs w:val="22"/>
        </w:rPr>
        <w:t>Werte, die aus Untervergabe an ein Fremdlabor resultieren,</w:t>
      </w:r>
    </w:p>
    <w:p w:rsidR="00147DC9" w:rsidRPr="00147DC9" w:rsidRDefault="00147DC9" w:rsidP="00147DC9">
      <w:pPr>
        <w:numPr>
          <w:ilvl w:val="0"/>
          <w:numId w:val="5"/>
        </w:numPr>
        <w:rPr>
          <w:sz w:val="22"/>
          <w:szCs w:val="22"/>
        </w:rPr>
      </w:pPr>
      <w:r w:rsidRPr="00147DC9">
        <w:rPr>
          <w:sz w:val="22"/>
          <w:szCs w:val="22"/>
        </w:rPr>
        <w:t>Werte, die mit einem von de</w:t>
      </w:r>
      <w:r w:rsidR="00ED3958">
        <w:rPr>
          <w:sz w:val="22"/>
          <w:szCs w:val="22"/>
        </w:rPr>
        <w:t>m</w:t>
      </w:r>
      <w:r w:rsidRPr="00147DC9">
        <w:rPr>
          <w:sz w:val="22"/>
          <w:szCs w:val="22"/>
        </w:rPr>
        <w:t xml:space="preserve"> vorgegebenen Analysenverfahren abweichenden Verfahren ermittelt werden, </w:t>
      </w:r>
    </w:p>
    <w:p w:rsidR="00147DC9" w:rsidRPr="00147DC9" w:rsidRDefault="00147DC9" w:rsidP="00147DC9">
      <w:pPr>
        <w:numPr>
          <w:ilvl w:val="0"/>
          <w:numId w:val="5"/>
        </w:numPr>
        <w:rPr>
          <w:sz w:val="22"/>
          <w:szCs w:val="22"/>
        </w:rPr>
      </w:pPr>
      <w:r w:rsidRPr="00147DC9">
        <w:rPr>
          <w:sz w:val="22"/>
          <w:szCs w:val="22"/>
        </w:rPr>
        <w:t>Werte, die nicht innerhalb des vorgegebenen Analysenzeitraumes ermittelt werden und</w:t>
      </w:r>
    </w:p>
    <w:p w:rsidR="00147DC9" w:rsidRPr="00147DC9" w:rsidRDefault="00147DC9" w:rsidP="00147DC9">
      <w:pPr>
        <w:numPr>
          <w:ilvl w:val="0"/>
          <w:numId w:val="5"/>
        </w:numPr>
        <w:rPr>
          <w:sz w:val="22"/>
          <w:szCs w:val="22"/>
        </w:rPr>
      </w:pPr>
      <w:r w:rsidRPr="00147DC9">
        <w:rPr>
          <w:sz w:val="22"/>
          <w:szCs w:val="22"/>
        </w:rPr>
        <w:t>Werte, die nicht innerhalb der festgesetzten Frist beim Veranstalter eintreffen.</w:t>
      </w:r>
    </w:p>
    <w:p w:rsidR="0069531B" w:rsidRPr="00246948" w:rsidRDefault="0069531B" w:rsidP="0069531B">
      <w:pPr>
        <w:pStyle w:val="berschrift2"/>
        <w:rPr>
          <w:sz w:val="22"/>
          <w:szCs w:val="22"/>
        </w:rPr>
      </w:pPr>
      <w:bookmarkStart w:id="0" w:name="OLE_LINK1"/>
      <w:bookmarkStart w:id="1" w:name="OLE_LINK2"/>
      <w:r w:rsidRPr="00246948">
        <w:rPr>
          <w:sz w:val="22"/>
          <w:szCs w:val="22"/>
        </w:rPr>
        <w:t xml:space="preserve">Ausfall von Proben </w:t>
      </w:r>
      <w:r w:rsidR="008053D8">
        <w:rPr>
          <w:sz w:val="22"/>
          <w:szCs w:val="22"/>
        </w:rPr>
        <w:t>oder dem Parameter</w:t>
      </w:r>
    </w:p>
    <w:p w:rsidR="0069531B" w:rsidRPr="00246948" w:rsidRDefault="0069531B" w:rsidP="0069531B">
      <w:pPr>
        <w:autoSpaceDE w:val="0"/>
        <w:autoSpaceDN w:val="0"/>
        <w:adjustRightInd w:val="0"/>
        <w:rPr>
          <w:sz w:val="22"/>
          <w:szCs w:val="22"/>
        </w:rPr>
      </w:pPr>
      <w:r w:rsidRPr="00246948">
        <w:rPr>
          <w:sz w:val="22"/>
          <w:szCs w:val="22"/>
        </w:rPr>
        <w:t>Bei Ausfällen von Proben oder</w:t>
      </w:r>
      <w:r w:rsidR="008053D8">
        <w:rPr>
          <w:sz w:val="22"/>
          <w:szCs w:val="22"/>
        </w:rPr>
        <w:t xml:space="preserve"> dem </w:t>
      </w:r>
      <w:r w:rsidRPr="00246948">
        <w:rPr>
          <w:sz w:val="22"/>
          <w:szCs w:val="22"/>
        </w:rPr>
        <w:t xml:space="preserve">Parameter durch einen Fehler des Veranstalters muss der Ringversuch seitens des Ringversuchsveranstalters nicht wiederholt werden, sofern folgende Bedingungen eingehalten werden: </w:t>
      </w:r>
    </w:p>
    <w:p w:rsidR="0069531B" w:rsidRPr="00246948" w:rsidRDefault="0069531B" w:rsidP="0069531B">
      <w:pPr>
        <w:adjustRightInd w:val="0"/>
        <w:rPr>
          <w:rFonts w:ascii="Times New Roman" w:hAnsi="Times New Roman"/>
          <w:sz w:val="22"/>
          <w:szCs w:val="22"/>
        </w:rPr>
      </w:pPr>
    </w:p>
    <w:p w:rsidR="0069531B" w:rsidRPr="00246948" w:rsidRDefault="0069531B" w:rsidP="0069531B">
      <w:pPr>
        <w:numPr>
          <w:ilvl w:val="0"/>
          <w:numId w:val="4"/>
        </w:numPr>
        <w:adjustRightInd w:val="0"/>
        <w:rPr>
          <w:sz w:val="22"/>
          <w:szCs w:val="22"/>
        </w:rPr>
      </w:pPr>
      <w:r w:rsidRPr="00246948">
        <w:rPr>
          <w:sz w:val="22"/>
          <w:szCs w:val="22"/>
        </w:rPr>
        <w:t>Gleic</w:t>
      </w:r>
      <w:r w:rsidR="00C457F1">
        <w:rPr>
          <w:sz w:val="22"/>
          <w:szCs w:val="22"/>
        </w:rPr>
        <w:t xml:space="preserve">hbehandlung aller Teilnehmer </w:t>
      </w:r>
    </w:p>
    <w:p w:rsidR="0069531B" w:rsidRPr="00246948" w:rsidRDefault="0069531B" w:rsidP="0069531B">
      <w:pPr>
        <w:numPr>
          <w:ilvl w:val="0"/>
          <w:numId w:val="4"/>
        </w:numPr>
        <w:adjustRightInd w:val="0"/>
        <w:rPr>
          <w:rFonts w:ascii="Times New Roman" w:hAnsi="Times New Roman" w:cs="Times New Roman"/>
          <w:sz w:val="22"/>
          <w:szCs w:val="22"/>
        </w:rPr>
      </w:pPr>
      <w:r w:rsidRPr="00246948">
        <w:rPr>
          <w:sz w:val="22"/>
          <w:szCs w:val="22"/>
        </w:rPr>
        <w:t>der Parameter muss noch auswertbar sein (also noch mindestens 2 von 3 Niveaus auswertbar)</w:t>
      </w:r>
      <w:r w:rsidRPr="00246948">
        <w:rPr>
          <w:rFonts w:ascii="Times New Roman" w:hAnsi="Times New Roman" w:cs="Times New Roman"/>
          <w:sz w:val="22"/>
          <w:szCs w:val="22"/>
        </w:rPr>
        <w:t xml:space="preserve"> </w:t>
      </w:r>
    </w:p>
    <w:p w:rsidR="0069531B" w:rsidRDefault="0069531B" w:rsidP="00627E03">
      <w:pPr>
        <w:numPr>
          <w:ilvl w:val="0"/>
          <w:numId w:val="4"/>
        </w:numPr>
        <w:adjustRightInd w:val="0"/>
        <w:rPr>
          <w:sz w:val="22"/>
          <w:szCs w:val="22"/>
        </w:rPr>
      </w:pPr>
      <w:r w:rsidRPr="00246948">
        <w:rPr>
          <w:sz w:val="22"/>
          <w:szCs w:val="22"/>
        </w:rPr>
        <w:t>Kein Nachteil für einzelne Teilnehmer durch reduzierten Proben-Parameter-Satz</w:t>
      </w:r>
      <w:bookmarkEnd w:id="0"/>
      <w:bookmarkEnd w:id="1"/>
      <w:r w:rsidR="00627E03" w:rsidRPr="00246948">
        <w:rPr>
          <w:sz w:val="22"/>
          <w:szCs w:val="22"/>
        </w:rPr>
        <w:t>.</w:t>
      </w:r>
    </w:p>
    <w:p w:rsidR="00153F26" w:rsidRPr="00153F26" w:rsidRDefault="00153F26" w:rsidP="00153F26">
      <w:pPr>
        <w:adjustRightInd w:val="0"/>
        <w:rPr>
          <w:b/>
          <w:i/>
          <w:sz w:val="22"/>
          <w:szCs w:val="22"/>
        </w:rPr>
      </w:pPr>
    </w:p>
    <w:p w:rsidR="00153F26" w:rsidRPr="00153F26" w:rsidRDefault="00153F26" w:rsidP="00153F26">
      <w:pPr>
        <w:adjustRightInd w:val="0"/>
        <w:rPr>
          <w:b/>
          <w:i/>
          <w:sz w:val="22"/>
          <w:szCs w:val="22"/>
        </w:rPr>
      </w:pPr>
      <w:r w:rsidRPr="00153F26">
        <w:rPr>
          <w:b/>
          <w:i/>
          <w:sz w:val="22"/>
          <w:szCs w:val="22"/>
        </w:rPr>
        <w:t>Information zur Vertraulichkeit</w:t>
      </w:r>
    </w:p>
    <w:p w:rsidR="00153F26" w:rsidRPr="00153F26" w:rsidRDefault="00153F26" w:rsidP="00153F26">
      <w:pPr>
        <w:adjustRightInd w:val="0"/>
        <w:rPr>
          <w:sz w:val="22"/>
          <w:szCs w:val="22"/>
        </w:rPr>
      </w:pPr>
      <w:r w:rsidRPr="00153F26">
        <w:rPr>
          <w:sz w:val="22"/>
          <w:szCs w:val="22"/>
        </w:rPr>
        <w:t>Grundsätzlich werden alle erfassten Daten und Ergebnisse der Teilnehmer vertraulich behandelt und Ergebnisse in anonymisierter Form mit dem Abschlussbericht veröffentlicht.</w:t>
      </w:r>
    </w:p>
    <w:p w:rsidR="00153F26" w:rsidRPr="00246948" w:rsidRDefault="00153F26" w:rsidP="00153F26">
      <w:pPr>
        <w:adjustRightInd w:val="0"/>
        <w:rPr>
          <w:sz w:val="22"/>
          <w:szCs w:val="22"/>
        </w:rPr>
      </w:pPr>
      <w:r w:rsidRPr="00153F26">
        <w:rPr>
          <w:sz w:val="22"/>
          <w:szCs w:val="22"/>
        </w:rPr>
        <w:t xml:space="preserve">Die Teilnehmer erklären sich jedoch damit einverstanden, dass ihre Daten zum Zweck der Ringversuchsdurchführung und </w:t>
      </w:r>
      <w:proofErr w:type="spellStart"/>
      <w:r w:rsidRPr="00153F26">
        <w:rPr>
          <w:sz w:val="22"/>
          <w:szCs w:val="22"/>
        </w:rPr>
        <w:t>Notifizierung</w:t>
      </w:r>
      <w:proofErr w:type="spellEnd"/>
      <w:r w:rsidRPr="00153F26">
        <w:rPr>
          <w:sz w:val="22"/>
          <w:szCs w:val="22"/>
        </w:rPr>
        <w:t xml:space="preserve"> gespeichert und ihre Ergebnisse nicht anonymisiert an alle zuständigen Stel</w:t>
      </w:r>
      <w:r>
        <w:rPr>
          <w:sz w:val="22"/>
          <w:szCs w:val="22"/>
        </w:rPr>
        <w:t>len der Bundesländer weitergege</w:t>
      </w:r>
      <w:r w:rsidRPr="00153F26">
        <w:rPr>
          <w:sz w:val="22"/>
          <w:szCs w:val="22"/>
        </w:rPr>
        <w:t>ben werden.</w:t>
      </w:r>
    </w:p>
    <w:p w:rsidR="001925B7" w:rsidRPr="00246948" w:rsidRDefault="001925B7">
      <w:pPr>
        <w:pStyle w:val="berschrift2"/>
        <w:rPr>
          <w:sz w:val="22"/>
          <w:szCs w:val="22"/>
        </w:rPr>
      </w:pPr>
      <w:r w:rsidRPr="00246948">
        <w:rPr>
          <w:sz w:val="22"/>
          <w:szCs w:val="22"/>
        </w:rPr>
        <w:t>Kosten</w:t>
      </w:r>
    </w:p>
    <w:p w:rsidR="00DE4878" w:rsidRDefault="001925B7" w:rsidP="00552E36">
      <w:pPr>
        <w:rPr>
          <w:sz w:val="22"/>
          <w:szCs w:val="22"/>
        </w:rPr>
      </w:pPr>
      <w:r w:rsidRPr="00246948">
        <w:rPr>
          <w:sz w:val="22"/>
          <w:szCs w:val="22"/>
        </w:rPr>
        <w:t xml:space="preserve">Die Gebühr für diesen Ringversuch richtet sich nach dem LAWA-Merkblatt A-3 und beträgt </w:t>
      </w:r>
      <w:r w:rsidR="008161CA">
        <w:rPr>
          <w:sz w:val="22"/>
          <w:szCs w:val="22"/>
        </w:rPr>
        <w:br/>
      </w:r>
      <w:r w:rsidRPr="00246948">
        <w:rPr>
          <w:sz w:val="22"/>
          <w:szCs w:val="22"/>
        </w:rPr>
        <w:t xml:space="preserve">€ </w:t>
      </w:r>
      <w:r w:rsidR="00792715">
        <w:rPr>
          <w:sz w:val="22"/>
          <w:szCs w:val="22"/>
        </w:rPr>
        <w:t>320,10</w:t>
      </w:r>
      <w:r w:rsidRPr="00246948">
        <w:rPr>
          <w:b/>
          <w:i/>
          <w:sz w:val="22"/>
          <w:szCs w:val="22"/>
        </w:rPr>
        <w:t xml:space="preserve"> (</w:t>
      </w:r>
      <w:r w:rsidR="00C264C9" w:rsidRPr="00246948">
        <w:rPr>
          <w:b/>
          <w:i/>
          <w:sz w:val="22"/>
          <w:szCs w:val="22"/>
        </w:rPr>
        <w:t>ggf. zzgl.</w:t>
      </w:r>
      <w:r w:rsidRPr="00246948">
        <w:rPr>
          <w:b/>
          <w:i/>
          <w:sz w:val="22"/>
          <w:szCs w:val="22"/>
        </w:rPr>
        <w:t xml:space="preserve"> Umsatzsteuer)</w:t>
      </w:r>
      <w:r w:rsidRPr="00246948">
        <w:rPr>
          <w:sz w:val="22"/>
          <w:szCs w:val="22"/>
        </w:rPr>
        <w:t>.</w:t>
      </w:r>
      <w:r w:rsidR="00552E36">
        <w:rPr>
          <w:sz w:val="22"/>
          <w:szCs w:val="22"/>
        </w:rPr>
        <w:t xml:space="preserve"> </w:t>
      </w:r>
    </w:p>
    <w:p w:rsidR="00DE4878" w:rsidRDefault="00DE4878" w:rsidP="00552E36">
      <w:pPr>
        <w:rPr>
          <w:sz w:val="22"/>
          <w:szCs w:val="22"/>
        </w:rPr>
      </w:pPr>
      <w:r>
        <w:rPr>
          <w:sz w:val="22"/>
          <w:szCs w:val="22"/>
        </w:rPr>
        <w:t>Für Nachmeldungen und Abmeldungen können abweichende Gebühren anfallen.</w:t>
      </w:r>
    </w:p>
    <w:p w:rsidR="00552E36" w:rsidRDefault="00552E36" w:rsidP="00552E36">
      <w:pPr>
        <w:rPr>
          <w:sz w:val="22"/>
        </w:rPr>
      </w:pPr>
      <w:r>
        <w:rPr>
          <w:sz w:val="22"/>
        </w:rPr>
        <w:t xml:space="preserve">Beim Versenden der Proben in das Ausland, sind wir auf Grund der hohen Kosten gezwungen, die Lieferung mit einem Expressdienst zusätzlich in Rechnung zu stellen. </w:t>
      </w:r>
    </w:p>
    <w:p w:rsidR="001925B7" w:rsidRPr="00246948" w:rsidRDefault="001925B7">
      <w:pPr>
        <w:rPr>
          <w:sz w:val="22"/>
          <w:szCs w:val="22"/>
        </w:rPr>
      </w:pPr>
    </w:p>
    <w:p w:rsidR="009A4EED" w:rsidRPr="006261E3" w:rsidRDefault="009A4EED" w:rsidP="009A4EED">
      <w:r w:rsidRPr="009C09A4">
        <w:t xml:space="preserve">Beim Versenden der Proben in das Ausland wird auf Grund der höheren Kosten die </w:t>
      </w:r>
      <w:r w:rsidRPr="006261E3">
        <w:t>Lieferung mit einem Expressdienst zusätzlich in Rechnung gestellt.</w:t>
      </w:r>
    </w:p>
    <w:p w:rsidR="009A4EED" w:rsidRPr="00CF3558" w:rsidRDefault="009A4EED" w:rsidP="009A4EED">
      <w:pPr>
        <w:autoSpaceDE w:val="0"/>
        <w:autoSpaceDN w:val="0"/>
        <w:adjustRightInd w:val="0"/>
        <w:rPr>
          <w:i/>
          <w:iCs/>
        </w:rPr>
      </w:pPr>
      <w:r w:rsidRPr="00CF3558">
        <w:t xml:space="preserve">Für Nachmeldungen beträgt die Gebühr € </w:t>
      </w:r>
      <w:r>
        <w:t>480,15</w:t>
      </w:r>
      <w:r w:rsidRPr="00CF3558">
        <w:t xml:space="preserve"> </w:t>
      </w:r>
      <w:r w:rsidRPr="00CF3558">
        <w:rPr>
          <w:b/>
          <w:i/>
        </w:rPr>
        <w:t>(zzgl. Umsatzsteuer)</w:t>
      </w:r>
      <w:r>
        <w:rPr>
          <w:b/>
          <w:i/>
        </w:rPr>
        <w:t>.</w:t>
      </w:r>
    </w:p>
    <w:p w:rsidR="00845CCD" w:rsidRPr="00246948" w:rsidRDefault="009A4EED" w:rsidP="009A4EED">
      <w:pPr>
        <w:rPr>
          <w:sz w:val="22"/>
          <w:szCs w:val="22"/>
        </w:rPr>
      </w:pPr>
      <w:r w:rsidRPr="00CF3558">
        <w:t xml:space="preserve">Für Abmeldungen nach dem </w:t>
      </w:r>
      <w:r>
        <w:t>02.10.2023</w:t>
      </w:r>
      <w:r w:rsidRPr="00CF3558">
        <w:t xml:space="preserve"> sind 50 % der Gebühr (€ </w:t>
      </w:r>
      <w:r>
        <w:t>160,05</w:t>
      </w:r>
      <w:r w:rsidRPr="00CF3558">
        <w:t xml:space="preserve">) zu entrichten, ab dem Tag des Probenversands am </w:t>
      </w:r>
      <w:r>
        <w:t>09.10.2023</w:t>
      </w:r>
      <w:r w:rsidRPr="00CF3558">
        <w:t xml:space="preserve"> ist eine Abmeldung nicht mehr möglich und damit die volle Gebühr zu entrichten</w:t>
      </w:r>
    </w:p>
    <w:p w:rsidR="000A4A19" w:rsidRDefault="00845CCD" w:rsidP="00845CCD">
      <w:pPr>
        <w:jc w:val="center"/>
        <w:rPr>
          <w:sz w:val="22"/>
          <w:szCs w:val="22"/>
        </w:rPr>
      </w:pPr>
      <w:r w:rsidRPr="00246948">
        <w:rPr>
          <w:sz w:val="22"/>
          <w:szCs w:val="22"/>
        </w:rPr>
        <w:br w:type="page"/>
      </w:r>
    </w:p>
    <w:p w:rsidR="00AB047B" w:rsidRDefault="00AB047B" w:rsidP="00845CCD">
      <w:pPr>
        <w:jc w:val="center"/>
        <w:rPr>
          <w:b/>
          <w:bCs/>
          <w:sz w:val="22"/>
          <w:szCs w:val="22"/>
        </w:rPr>
      </w:pPr>
    </w:p>
    <w:p w:rsidR="00845CCD" w:rsidRPr="00246948" w:rsidRDefault="00845CCD" w:rsidP="00845CCD">
      <w:pPr>
        <w:jc w:val="center"/>
        <w:rPr>
          <w:b/>
          <w:sz w:val="22"/>
          <w:szCs w:val="22"/>
        </w:rPr>
      </w:pPr>
      <w:r w:rsidRPr="00246948">
        <w:rPr>
          <w:b/>
          <w:bCs/>
          <w:sz w:val="22"/>
          <w:szCs w:val="22"/>
        </w:rPr>
        <w:t xml:space="preserve">Länderspezifische Hinweise zum </w:t>
      </w:r>
      <w:r w:rsidRPr="00246948">
        <w:rPr>
          <w:b/>
          <w:sz w:val="22"/>
          <w:szCs w:val="22"/>
        </w:rPr>
        <w:t xml:space="preserve">Länderübergreifenden Ringversuch </w:t>
      </w:r>
      <w:r w:rsidR="0022231F">
        <w:rPr>
          <w:b/>
          <w:sz w:val="22"/>
          <w:szCs w:val="22"/>
        </w:rPr>
        <w:t>B14</w:t>
      </w:r>
    </w:p>
    <w:p w:rsidR="00845CCD" w:rsidRPr="00246948" w:rsidRDefault="00845CCD" w:rsidP="00845CCD">
      <w:pPr>
        <w:jc w:val="center"/>
        <w:rPr>
          <w:b/>
          <w:bCs/>
          <w:sz w:val="22"/>
          <w:szCs w:val="22"/>
        </w:rPr>
      </w:pPr>
      <w:r w:rsidRPr="00246948">
        <w:rPr>
          <w:b/>
          <w:sz w:val="22"/>
          <w:szCs w:val="22"/>
        </w:rPr>
        <w:t xml:space="preserve">– </w:t>
      </w:r>
      <w:r w:rsidR="008053D8">
        <w:rPr>
          <w:b/>
          <w:sz w:val="22"/>
          <w:szCs w:val="22"/>
        </w:rPr>
        <w:t>Fischeitest in Abwasser</w:t>
      </w:r>
      <w:r w:rsidRPr="00246948">
        <w:rPr>
          <w:b/>
          <w:sz w:val="22"/>
          <w:szCs w:val="22"/>
        </w:rPr>
        <w:t xml:space="preserve"> –</w:t>
      </w:r>
    </w:p>
    <w:p w:rsidR="00355C01" w:rsidRDefault="00355C01" w:rsidP="00355C01">
      <w:pPr>
        <w:rPr>
          <w:bCs/>
          <w:sz w:val="22"/>
          <w:szCs w:val="22"/>
        </w:rPr>
      </w:pPr>
    </w:p>
    <w:p w:rsidR="00355C01" w:rsidRDefault="00355C01" w:rsidP="00355C01">
      <w:pPr>
        <w:rPr>
          <w:bCs/>
          <w:sz w:val="20"/>
          <w:szCs w:val="20"/>
        </w:rPr>
      </w:pPr>
      <w:r w:rsidRPr="0017213B">
        <w:rPr>
          <w:bCs/>
          <w:sz w:val="20"/>
          <w:szCs w:val="20"/>
        </w:rPr>
        <w:t xml:space="preserve">Die Ergebnisse dieses Ringversuchs werden in allen Bundesländern anerkannt. Somit entfällt für die Untersuchungsstellen eine unnötige Mehrfachbeteiligung an gleichen Ringversuchen in mehreren Bundesländern. Hierzu sind jedoch die ggf. vorhandenen länderspezifischen Regelungen zu beachten. </w:t>
      </w:r>
    </w:p>
    <w:p w:rsidR="00BD2206" w:rsidRDefault="00BD2206" w:rsidP="00355C01">
      <w:pPr>
        <w:rPr>
          <w:bCs/>
          <w:sz w:val="20"/>
          <w:szCs w:val="20"/>
        </w:rPr>
      </w:pPr>
    </w:p>
    <w:p w:rsidR="0009282C" w:rsidRPr="00BA0F14" w:rsidRDefault="0009282C" w:rsidP="0009282C">
      <w:pPr>
        <w:rPr>
          <w:b/>
          <w:sz w:val="20"/>
          <w:szCs w:val="20"/>
          <w:u w:val="single"/>
        </w:rPr>
      </w:pPr>
      <w:r w:rsidRPr="00BA0F14">
        <w:rPr>
          <w:b/>
          <w:sz w:val="20"/>
          <w:szCs w:val="20"/>
          <w:u w:val="single"/>
        </w:rPr>
        <w:t>Baden-Württemberg</w:t>
      </w:r>
    </w:p>
    <w:p w:rsidR="0009282C" w:rsidRPr="00BA0F14" w:rsidRDefault="0009282C" w:rsidP="0009282C">
      <w:pPr>
        <w:rPr>
          <w:sz w:val="20"/>
          <w:szCs w:val="20"/>
        </w:rPr>
      </w:pPr>
      <w:r w:rsidRPr="00BA0F14">
        <w:rPr>
          <w:sz w:val="20"/>
          <w:szCs w:val="20"/>
        </w:rPr>
        <w:t>Untersuchungsstellen, die nach der "Verordnung des Ministeriums für Umwelt und Verkehr über sachverständige Stellen in der Wasserwirtschaft" vom 2. Mai 2001 anerkannt sind, sind zur Teilnahme an diesem Ringversuch entsprechend ihrem Anerkennungsumfang verpflichtet. Es sind die in der Anlage zum Bescheid aufgeführten Analysenverfahren anzuwenden.</w:t>
      </w:r>
    </w:p>
    <w:p w:rsidR="0009282C" w:rsidRPr="0017213B" w:rsidRDefault="0009282C" w:rsidP="00355C01">
      <w:pPr>
        <w:rPr>
          <w:bCs/>
          <w:sz w:val="20"/>
          <w:szCs w:val="20"/>
        </w:rPr>
      </w:pPr>
    </w:p>
    <w:p w:rsidR="0009282C" w:rsidRDefault="00BD2206" w:rsidP="00BD2206">
      <w:pPr>
        <w:rPr>
          <w:b/>
          <w:sz w:val="20"/>
          <w:szCs w:val="20"/>
          <w:u w:val="single"/>
        </w:rPr>
      </w:pPr>
      <w:r w:rsidRPr="00BD2206">
        <w:rPr>
          <w:b/>
          <w:sz w:val="20"/>
          <w:szCs w:val="20"/>
          <w:u w:val="single"/>
        </w:rPr>
        <w:t>Bayern</w:t>
      </w:r>
    </w:p>
    <w:p w:rsidR="00BD2206" w:rsidRDefault="00BD2206" w:rsidP="00BD2206">
      <w:pPr>
        <w:rPr>
          <w:sz w:val="20"/>
          <w:szCs w:val="20"/>
        </w:rPr>
      </w:pPr>
      <w:r w:rsidRPr="00BD2206">
        <w:rPr>
          <w:sz w:val="20"/>
          <w:szCs w:val="20"/>
        </w:rPr>
        <w:t xml:space="preserve">„Untersuchungsstellen mit einer entsprechenden Zulassung nach </w:t>
      </w:r>
      <w:proofErr w:type="spellStart"/>
      <w:r w:rsidRPr="00BD2206">
        <w:rPr>
          <w:sz w:val="20"/>
          <w:szCs w:val="20"/>
        </w:rPr>
        <w:t>LaborV</w:t>
      </w:r>
      <w:proofErr w:type="spellEnd"/>
      <w:r w:rsidRPr="00BD2206">
        <w:rPr>
          <w:sz w:val="20"/>
          <w:szCs w:val="20"/>
        </w:rPr>
        <w:t xml:space="preserve"> sind verpflichtet an diesem Ringversuch teilzunehmen“</w:t>
      </w:r>
      <w:r>
        <w:rPr>
          <w:sz w:val="20"/>
          <w:szCs w:val="20"/>
        </w:rPr>
        <w:t>.</w:t>
      </w:r>
    </w:p>
    <w:p w:rsidR="00BD2206" w:rsidRPr="00BD2206" w:rsidRDefault="00BD2206" w:rsidP="00BD2206">
      <w:pPr>
        <w:rPr>
          <w:sz w:val="20"/>
          <w:szCs w:val="20"/>
        </w:rPr>
      </w:pPr>
    </w:p>
    <w:p w:rsidR="00BD2206" w:rsidRDefault="00BD2206" w:rsidP="00BD2206">
      <w:pPr>
        <w:rPr>
          <w:b/>
          <w:bCs/>
          <w:sz w:val="20"/>
          <w:szCs w:val="20"/>
          <w:u w:val="single"/>
        </w:rPr>
      </w:pPr>
      <w:r w:rsidRPr="00BD2206">
        <w:rPr>
          <w:b/>
          <w:bCs/>
          <w:sz w:val="20"/>
          <w:szCs w:val="20"/>
          <w:u w:val="single"/>
        </w:rPr>
        <w:t>Berlin</w:t>
      </w:r>
    </w:p>
    <w:p w:rsidR="00BD2206" w:rsidRPr="00BD2206" w:rsidRDefault="00BD2206" w:rsidP="00BD2206">
      <w:pPr>
        <w:rPr>
          <w:sz w:val="20"/>
          <w:szCs w:val="20"/>
        </w:rPr>
      </w:pPr>
      <w:r w:rsidRPr="00BD2206">
        <w:rPr>
          <w:sz w:val="20"/>
          <w:szCs w:val="20"/>
        </w:rPr>
        <w:t xml:space="preserve">Dieser Ringversuch gilt als Nachweis der Eignung für Akkreditierungen/Zulassungen nach </w:t>
      </w:r>
      <w:proofErr w:type="gramStart"/>
      <w:r w:rsidRPr="00BD2206">
        <w:rPr>
          <w:sz w:val="20"/>
          <w:szCs w:val="20"/>
        </w:rPr>
        <w:t>der Berliner</w:t>
      </w:r>
      <w:proofErr w:type="gramEnd"/>
    </w:p>
    <w:p w:rsidR="00BD2206" w:rsidRPr="00BD2206" w:rsidRDefault="00BD2206" w:rsidP="00BD2206">
      <w:pPr>
        <w:rPr>
          <w:sz w:val="20"/>
          <w:szCs w:val="20"/>
        </w:rPr>
      </w:pPr>
      <w:proofErr w:type="spellStart"/>
      <w:r w:rsidRPr="00BD2206">
        <w:rPr>
          <w:sz w:val="20"/>
          <w:szCs w:val="20"/>
        </w:rPr>
        <w:t>IndV</w:t>
      </w:r>
      <w:proofErr w:type="spellEnd"/>
      <w:r w:rsidRPr="00BD2206">
        <w:rPr>
          <w:sz w:val="20"/>
          <w:szCs w:val="20"/>
        </w:rPr>
        <w:t xml:space="preserve"> und für Abwasseruntersuchungen nach § 68 Abs. 1 BWG.</w:t>
      </w:r>
    </w:p>
    <w:p w:rsidR="00BD2206" w:rsidRDefault="00BD2206" w:rsidP="00BD2206">
      <w:pPr>
        <w:rPr>
          <w:b/>
          <w:sz w:val="20"/>
          <w:szCs w:val="20"/>
          <w:u w:val="single"/>
        </w:rPr>
      </w:pPr>
    </w:p>
    <w:p w:rsidR="0009282C" w:rsidRPr="00BA0F14" w:rsidRDefault="0009282C" w:rsidP="0009282C">
      <w:pPr>
        <w:rPr>
          <w:b/>
          <w:sz w:val="20"/>
          <w:szCs w:val="20"/>
          <w:u w:val="single"/>
        </w:rPr>
      </w:pPr>
      <w:r w:rsidRPr="00BA0F14">
        <w:rPr>
          <w:b/>
          <w:sz w:val="20"/>
          <w:szCs w:val="20"/>
          <w:u w:val="single"/>
        </w:rPr>
        <w:t>Bremen</w:t>
      </w:r>
    </w:p>
    <w:p w:rsidR="0009282C" w:rsidRPr="00BA0F14" w:rsidRDefault="0009282C" w:rsidP="0009282C">
      <w:pPr>
        <w:rPr>
          <w:sz w:val="20"/>
          <w:szCs w:val="20"/>
        </w:rPr>
      </w:pPr>
      <w:r w:rsidRPr="00BA0F14">
        <w:rPr>
          <w:sz w:val="20"/>
          <w:szCs w:val="20"/>
        </w:rPr>
        <w:t>Keine</w:t>
      </w:r>
    </w:p>
    <w:p w:rsidR="0009282C" w:rsidRPr="00BD2206" w:rsidRDefault="0009282C" w:rsidP="00BD2206">
      <w:pPr>
        <w:rPr>
          <w:b/>
          <w:sz w:val="20"/>
          <w:szCs w:val="20"/>
          <w:u w:val="single"/>
        </w:rPr>
      </w:pPr>
    </w:p>
    <w:p w:rsidR="00BD2206" w:rsidRPr="00BD2206" w:rsidRDefault="00BD2206" w:rsidP="00BD2206">
      <w:pPr>
        <w:rPr>
          <w:b/>
          <w:sz w:val="20"/>
          <w:szCs w:val="20"/>
          <w:u w:val="single"/>
        </w:rPr>
      </w:pPr>
      <w:r w:rsidRPr="00BD2206">
        <w:rPr>
          <w:b/>
          <w:bCs/>
          <w:sz w:val="20"/>
          <w:szCs w:val="20"/>
          <w:u w:val="single"/>
        </w:rPr>
        <w:t>Brandenburg</w:t>
      </w:r>
    </w:p>
    <w:p w:rsidR="00BD2206" w:rsidRPr="00BD2206" w:rsidRDefault="00BD2206" w:rsidP="00BD2206">
      <w:pPr>
        <w:rPr>
          <w:sz w:val="20"/>
          <w:szCs w:val="20"/>
        </w:rPr>
      </w:pPr>
      <w:r w:rsidRPr="00BD2206">
        <w:rPr>
          <w:sz w:val="20"/>
          <w:szCs w:val="20"/>
        </w:rPr>
        <w:t>Untersuchungsstellen, die eine Zulassung für Parameter dieses Ringversuches nach der Untersuchungsstellen-</w:t>
      </w:r>
    </w:p>
    <w:p w:rsidR="00BD2206" w:rsidRPr="00BD2206" w:rsidRDefault="00BD2206" w:rsidP="00BD2206">
      <w:pPr>
        <w:rPr>
          <w:sz w:val="20"/>
          <w:szCs w:val="20"/>
        </w:rPr>
      </w:pPr>
      <w:r w:rsidRPr="00BD2206">
        <w:rPr>
          <w:sz w:val="20"/>
          <w:szCs w:val="20"/>
        </w:rPr>
        <w:t>Zulassungsverordnung (</w:t>
      </w:r>
      <w:proofErr w:type="spellStart"/>
      <w:r w:rsidRPr="00BD2206">
        <w:rPr>
          <w:sz w:val="20"/>
          <w:szCs w:val="20"/>
        </w:rPr>
        <w:t>UstZulV</w:t>
      </w:r>
      <w:proofErr w:type="spellEnd"/>
      <w:r w:rsidRPr="00BD2206">
        <w:rPr>
          <w:sz w:val="20"/>
          <w:szCs w:val="20"/>
        </w:rPr>
        <w:t>) vom 17.12.1997 (zuletzt geändert durch Gesetz vom</w:t>
      </w:r>
    </w:p>
    <w:p w:rsidR="00BD2206" w:rsidRPr="00BD2206" w:rsidRDefault="00BD2206" w:rsidP="00BD2206">
      <w:pPr>
        <w:rPr>
          <w:sz w:val="20"/>
          <w:szCs w:val="20"/>
        </w:rPr>
      </w:pPr>
      <w:r w:rsidRPr="00BD2206">
        <w:rPr>
          <w:sz w:val="20"/>
          <w:szCs w:val="20"/>
        </w:rPr>
        <w:t>25.01.2016) zur Untersuchung von Abwasser gemäß § 73 Abs. 1 des Brandenburgischen Wassergesetzes</w:t>
      </w:r>
    </w:p>
    <w:p w:rsidR="00BD2206" w:rsidRPr="00BD2206" w:rsidRDefault="00BD2206" w:rsidP="00BD2206">
      <w:pPr>
        <w:rPr>
          <w:sz w:val="20"/>
          <w:szCs w:val="20"/>
        </w:rPr>
      </w:pPr>
      <w:r w:rsidRPr="00BD2206">
        <w:rPr>
          <w:sz w:val="20"/>
          <w:szCs w:val="20"/>
        </w:rPr>
        <w:t>(</w:t>
      </w:r>
      <w:proofErr w:type="spellStart"/>
      <w:r w:rsidRPr="00BD2206">
        <w:rPr>
          <w:sz w:val="20"/>
          <w:szCs w:val="20"/>
        </w:rPr>
        <w:t>BbgWG</w:t>
      </w:r>
      <w:proofErr w:type="spellEnd"/>
      <w:r w:rsidRPr="00BD2206">
        <w:rPr>
          <w:sz w:val="20"/>
          <w:szCs w:val="20"/>
        </w:rPr>
        <w:t xml:space="preserve">), zur Untersuchung von </w:t>
      </w:r>
      <w:proofErr w:type="spellStart"/>
      <w:r w:rsidRPr="00BD2206">
        <w:rPr>
          <w:sz w:val="20"/>
          <w:szCs w:val="20"/>
        </w:rPr>
        <w:t>Indirekteinleitungen</w:t>
      </w:r>
      <w:proofErr w:type="spellEnd"/>
      <w:r w:rsidRPr="00BD2206">
        <w:rPr>
          <w:sz w:val="20"/>
          <w:szCs w:val="20"/>
        </w:rPr>
        <w:t xml:space="preserve"> gemäß § 74 Satz 1 letzter Halbsatz</w:t>
      </w:r>
    </w:p>
    <w:p w:rsidR="00BD2206" w:rsidRPr="00BD2206" w:rsidRDefault="00BD2206" w:rsidP="00BD2206">
      <w:pPr>
        <w:rPr>
          <w:sz w:val="20"/>
          <w:szCs w:val="20"/>
        </w:rPr>
      </w:pPr>
      <w:proofErr w:type="spellStart"/>
      <w:r w:rsidRPr="00BD2206">
        <w:rPr>
          <w:sz w:val="20"/>
          <w:szCs w:val="20"/>
        </w:rPr>
        <w:t>BbgWG</w:t>
      </w:r>
      <w:proofErr w:type="spellEnd"/>
      <w:r w:rsidRPr="00BD2206">
        <w:rPr>
          <w:sz w:val="20"/>
          <w:szCs w:val="20"/>
        </w:rPr>
        <w:t xml:space="preserve"> oder zur Untersuchung für die amtliche Überwachung von Abwassereinleitungen gemäß §</w:t>
      </w:r>
    </w:p>
    <w:p w:rsidR="00BD2206" w:rsidRPr="00BD2206" w:rsidRDefault="00BD2206" w:rsidP="00BD2206">
      <w:pPr>
        <w:rPr>
          <w:sz w:val="20"/>
          <w:szCs w:val="20"/>
        </w:rPr>
      </w:pPr>
      <w:r w:rsidRPr="00BD2206">
        <w:rPr>
          <w:sz w:val="20"/>
          <w:szCs w:val="20"/>
        </w:rPr>
        <w:t xml:space="preserve">110 des </w:t>
      </w:r>
      <w:proofErr w:type="spellStart"/>
      <w:r w:rsidRPr="00BD2206">
        <w:rPr>
          <w:sz w:val="20"/>
          <w:szCs w:val="20"/>
        </w:rPr>
        <w:t>BbgWG</w:t>
      </w:r>
      <w:proofErr w:type="spellEnd"/>
      <w:r w:rsidRPr="00BD2206">
        <w:rPr>
          <w:sz w:val="20"/>
          <w:szCs w:val="20"/>
        </w:rPr>
        <w:t xml:space="preserve"> besitzen, sind zur Teilnahme an diesem Ringversuch verpflichtet. Untersuchungsstellen,</w:t>
      </w:r>
    </w:p>
    <w:p w:rsidR="00BD2206" w:rsidRPr="00BD2206" w:rsidRDefault="00BD2206" w:rsidP="00BD2206">
      <w:pPr>
        <w:rPr>
          <w:sz w:val="20"/>
          <w:szCs w:val="20"/>
        </w:rPr>
      </w:pPr>
      <w:r w:rsidRPr="00BD2206">
        <w:rPr>
          <w:sz w:val="20"/>
          <w:szCs w:val="20"/>
        </w:rPr>
        <w:t>die eine solche Zulassung beantragen wollen, wird die Teilnahme empfohlen.</w:t>
      </w:r>
    </w:p>
    <w:p w:rsidR="00BD2206" w:rsidRPr="00BD2206" w:rsidRDefault="00BD2206" w:rsidP="00BD2206">
      <w:pPr>
        <w:rPr>
          <w:b/>
          <w:sz w:val="20"/>
          <w:szCs w:val="20"/>
          <w:u w:val="single"/>
        </w:rPr>
      </w:pPr>
    </w:p>
    <w:p w:rsidR="00BD2206" w:rsidRPr="00BD2206" w:rsidRDefault="00BD2206" w:rsidP="00BD2206">
      <w:pPr>
        <w:rPr>
          <w:b/>
          <w:sz w:val="20"/>
          <w:szCs w:val="20"/>
          <w:u w:val="single"/>
        </w:rPr>
      </w:pPr>
      <w:r w:rsidRPr="00BD2206">
        <w:rPr>
          <w:b/>
          <w:sz w:val="20"/>
          <w:szCs w:val="20"/>
          <w:u w:val="single"/>
        </w:rPr>
        <w:t>Hamburg</w:t>
      </w:r>
    </w:p>
    <w:p w:rsidR="00BD2206" w:rsidRPr="00BD2206" w:rsidRDefault="00BD2206" w:rsidP="00BD2206">
      <w:pPr>
        <w:rPr>
          <w:sz w:val="20"/>
          <w:szCs w:val="20"/>
        </w:rPr>
      </w:pPr>
      <w:r w:rsidRPr="00BD2206">
        <w:rPr>
          <w:sz w:val="20"/>
          <w:szCs w:val="20"/>
        </w:rPr>
        <w:t>Gemäß der "Verordnung über Anforderungen an Wasser- und Abwasseruntersuchungsstellen und deren Zulassung" vom 14.07.2015 werden alle Untersuchungsstellen, die eine Zulassung für den Teilbereich 9.1 besitzen bzw. anstreben, aufgefordert, an diesem Ringversuch teilzunehmen. Es sind die im "Merkblatt zur Zulassung von Messstellen im Wasser- und Abwasserbereich im Bundesland Hamburg" angegebenen Analysenverfahren anzuwenden.</w:t>
      </w:r>
    </w:p>
    <w:p w:rsidR="00BD2206" w:rsidRPr="00BD2206" w:rsidRDefault="00BD2206" w:rsidP="00BD2206">
      <w:pPr>
        <w:rPr>
          <w:b/>
          <w:sz w:val="20"/>
          <w:szCs w:val="20"/>
          <w:u w:val="single"/>
        </w:rPr>
      </w:pPr>
    </w:p>
    <w:p w:rsidR="00BD2206" w:rsidRPr="00BD2206" w:rsidRDefault="00BD2206" w:rsidP="00BD2206">
      <w:pPr>
        <w:rPr>
          <w:b/>
          <w:sz w:val="20"/>
          <w:szCs w:val="20"/>
          <w:u w:val="single"/>
        </w:rPr>
      </w:pPr>
      <w:r w:rsidRPr="00BD2206">
        <w:rPr>
          <w:b/>
          <w:sz w:val="20"/>
          <w:szCs w:val="20"/>
          <w:u w:val="single"/>
        </w:rPr>
        <w:t>Hessen</w:t>
      </w:r>
    </w:p>
    <w:p w:rsidR="00BD2206" w:rsidRDefault="00BD2206" w:rsidP="00BD2206">
      <w:pPr>
        <w:rPr>
          <w:sz w:val="20"/>
          <w:szCs w:val="20"/>
        </w:rPr>
      </w:pPr>
      <w:r w:rsidRPr="00BD2206">
        <w:rPr>
          <w:sz w:val="20"/>
          <w:szCs w:val="20"/>
        </w:rPr>
        <w:t>Dieser Ringversuch gilt als Nachweis der Eignung für Laboratorien, die nach § 10 (1) 1. EKVO (vom 23. Juli 2010 (</w:t>
      </w:r>
      <w:proofErr w:type="spellStart"/>
      <w:r w:rsidRPr="00BD2206">
        <w:rPr>
          <w:sz w:val="20"/>
          <w:szCs w:val="20"/>
        </w:rPr>
        <w:t>GVBl</w:t>
      </w:r>
      <w:proofErr w:type="spellEnd"/>
      <w:r w:rsidRPr="00BD2206">
        <w:rPr>
          <w:sz w:val="20"/>
          <w:szCs w:val="20"/>
        </w:rPr>
        <w:t>. I S. 257), zuletzt geändert durch Artikel 1 der Verordnung vom 22. November 2017 (</w:t>
      </w:r>
      <w:proofErr w:type="spellStart"/>
      <w:r w:rsidRPr="00BD2206">
        <w:rPr>
          <w:sz w:val="20"/>
          <w:szCs w:val="20"/>
        </w:rPr>
        <w:t>GVBl</w:t>
      </w:r>
      <w:proofErr w:type="spellEnd"/>
      <w:r w:rsidRPr="00BD2206">
        <w:rPr>
          <w:sz w:val="20"/>
          <w:szCs w:val="20"/>
        </w:rPr>
        <w:t>. S. 383) in Hessen zugelassen sind. Im Rahmen des EKVO-Anerkennungsverfahrens in Hessen haben Sie sich verpflichtet: "Regelmäßig an den von der Anerkennungsbehörde oder deren Beauftragte veranlassten Ringversuchen teilzunehmen". Eine Teilnahmepflicht besteht bei diesem Ringversuch für alle Parameter, für die Sie anerkannt sind. Darüber hinaus ist eine freiwillige Teilnahme mit nicht anerkannten Parametern möglich. Laboratorien, die sich im Anerkennungsverfahren gem. EKVO befinden, wird die Teilnahme an diesem Ringversuch dringend nahegelegt. Nach EKVO staatlich anerkannte Laboratorien müssen die Analysenverfahren, für die sie zugelassen sind, anwenden. Die Teilnahme mit abweichenden Verfahren kann nicht berücksichtigt werden.</w:t>
      </w:r>
    </w:p>
    <w:p w:rsidR="0009282C" w:rsidRDefault="0009282C" w:rsidP="00BD2206">
      <w:pPr>
        <w:rPr>
          <w:sz w:val="20"/>
          <w:szCs w:val="20"/>
        </w:rPr>
      </w:pPr>
    </w:p>
    <w:p w:rsidR="0009282C" w:rsidRDefault="0009282C" w:rsidP="00BD2206">
      <w:pPr>
        <w:rPr>
          <w:sz w:val="20"/>
          <w:szCs w:val="20"/>
        </w:rPr>
      </w:pPr>
    </w:p>
    <w:p w:rsidR="0009282C" w:rsidRDefault="0009282C" w:rsidP="00BD2206">
      <w:pPr>
        <w:rPr>
          <w:sz w:val="20"/>
          <w:szCs w:val="20"/>
        </w:rPr>
      </w:pPr>
    </w:p>
    <w:p w:rsidR="0009282C" w:rsidRDefault="0009282C" w:rsidP="00BD2206">
      <w:pPr>
        <w:rPr>
          <w:sz w:val="20"/>
          <w:szCs w:val="20"/>
        </w:rPr>
      </w:pPr>
    </w:p>
    <w:p w:rsidR="00627A29" w:rsidRDefault="00627A29" w:rsidP="00BD2206">
      <w:pPr>
        <w:rPr>
          <w:sz w:val="20"/>
          <w:szCs w:val="20"/>
        </w:rPr>
      </w:pPr>
    </w:p>
    <w:p w:rsidR="00627A29" w:rsidRDefault="00627A29" w:rsidP="00BD2206">
      <w:pPr>
        <w:rPr>
          <w:sz w:val="20"/>
          <w:szCs w:val="20"/>
        </w:rPr>
      </w:pPr>
    </w:p>
    <w:p w:rsidR="00627A29" w:rsidRPr="00BD2206" w:rsidRDefault="00627A29" w:rsidP="00BD2206">
      <w:pPr>
        <w:rPr>
          <w:sz w:val="20"/>
          <w:szCs w:val="20"/>
        </w:rPr>
      </w:pPr>
    </w:p>
    <w:p w:rsidR="0009282C" w:rsidRPr="00E63EA8" w:rsidRDefault="0009282C" w:rsidP="0009282C">
      <w:pPr>
        <w:rPr>
          <w:b/>
          <w:sz w:val="20"/>
          <w:szCs w:val="20"/>
          <w:u w:val="single"/>
        </w:rPr>
      </w:pPr>
      <w:r w:rsidRPr="00E63EA8">
        <w:rPr>
          <w:b/>
          <w:sz w:val="20"/>
          <w:szCs w:val="20"/>
          <w:u w:val="single"/>
        </w:rPr>
        <w:t>Mecklenburg-Vorpommern:</w:t>
      </w:r>
    </w:p>
    <w:p w:rsidR="0009282C" w:rsidRPr="00E63EA8" w:rsidRDefault="0009282C" w:rsidP="0009282C">
      <w:pPr>
        <w:rPr>
          <w:sz w:val="20"/>
          <w:szCs w:val="20"/>
        </w:rPr>
      </w:pPr>
      <w:r w:rsidRPr="00E63EA8">
        <w:rPr>
          <w:sz w:val="20"/>
          <w:szCs w:val="20"/>
        </w:rPr>
        <w:t>Untersuchungsstellen, die mit der behördlichen Überwachung von Abwassereinleitungen beauftragt sind, sollen an dem Länderübergreifenden Ringversuch teilnehmen, sofern sie hierfür Parameter dieses Ringversuches bestimmen. Den übrigen Untersuchungsstellen, die eine Zulassung aufgrund der Verordnung über die Anerkennung als sachverständige Stelle für Abwasseruntersuchungen (</w:t>
      </w:r>
      <w:proofErr w:type="spellStart"/>
      <w:r w:rsidRPr="00E63EA8">
        <w:rPr>
          <w:sz w:val="20"/>
          <w:szCs w:val="20"/>
        </w:rPr>
        <w:t>AsSAVO</w:t>
      </w:r>
      <w:proofErr w:type="spellEnd"/>
      <w:r w:rsidRPr="00E63EA8">
        <w:rPr>
          <w:sz w:val="20"/>
          <w:szCs w:val="20"/>
        </w:rPr>
        <w:t>) vom 25</w:t>
      </w:r>
      <w:bookmarkStart w:id="2" w:name="_GoBack"/>
      <w:bookmarkEnd w:id="2"/>
      <w:r w:rsidRPr="00E63EA8">
        <w:rPr>
          <w:sz w:val="20"/>
          <w:szCs w:val="20"/>
        </w:rPr>
        <w:t>. Mai 1994 (</w:t>
      </w:r>
      <w:proofErr w:type="spellStart"/>
      <w:r w:rsidRPr="00E63EA8">
        <w:rPr>
          <w:sz w:val="20"/>
          <w:szCs w:val="20"/>
        </w:rPr>
        <w:t>GVOBl</w:t>
      </w:r>
      <w:proofErr w:type="spellEnd"/>
      <w:r w:rsidRPr="00E63EA8">
        <w:rPr>
          <w:sz w:val="20"/>
          <w:szCs w:val="20"/>
        </w:rPr>
        <w:t>. M-V S. 645), geändert durch Verordnung vom 11. Februar 2002 (</w:t>
      </w:r>
      <w:proofErr w:type="spellStart"/>
      <w:r w:rsidRPr="00E63EA8">
        <w:rPr>
          <w:sz w:val="20"/>
          <w:szCs w:val="20"/>
        </w:rPr>
        <w:t>GVOBl</w:t>
      </w:r>
      <w:proofErr w:type="spellEnd"/>
      <w:r w:rsidRPr="00E63EA8">
        <w:rPr>
          <w:sz w:val="20"/>
          <w:szCs w:val="20"/>
        </w:rPr>
        <w:t xml:space="preserve">. M-V S. 114) besitzen oder beantragen wollen, wird die Teilnahme empfohlen. Der erfolgreiche Abschluss wird als Nachweis der externen Qualitätssicherung gemäß § 8 Abs. 3 der Verordnung anerkannt. </w:t>
      </w:r>
    </w:p>
    <w:p w:rsidR="00BD2206" w:rsidRPr="00BD2206" w:rsidRDefault="00BD2206" w:rsidP="00BD2206">
      <w:pPr>
        <w:rPr>
          <w:sz w:val="20"/>
          <w:szCs w:val="20"/>
        </w:rPr>
      </w:pPr>
    </w:p>
    <w:p w:rsidR="00BD2206" w:rsidRPr="00BD2206" w:rsidRDefault="00BD2206" w:rsidP="00BD2206">
      <w:pPr>
        <w:rPr>
          <w:b/>
          <w:sz w:val="20"/>
          <w:szCs w:val="20"/>
          <w:u w:val="single"/>
        </w:rPr>
      </w:pPr>
      <w:r w:rsidRPr="00BD2206">
        <w:rPr>
          <w:b/>
          <w:sz w:val="20"/>
          <w:szCs w:val="20"/>
          <w:u w:val="single"/>
        </w:rPr>
        <w:t xml:space="preserve">Niedersachsen: </w:t>
      </w:r>
    </w:p>
    <w:p w:rsidR="00BD2206" w:rsidRPr="00BD2206" w:rsidRDefault="00BD2206" w:rsidP="00BD2206">
      <w:pPr>
        <w:rPr>
          <w:sz w:val="20"/>
          <w:szCs w:val="20"/>
        </w:rPr>
      </w:pPr>
      <w:r w:rsidRPr="00BD2206">
        <w:rPr>
          <w:sz w:val="20"/>
          <w:szCs w:val="20"/>
        </w:rPr>
        <w:t xml:space="preserve">„Staatlich anerkannte Untersuchungsstellen der wasser- und abfallrechtlichen Überwachung nach § 125 NWG und § 44 </w:t>
      </w:r>
      <w:proofErr w:type="spellStart"/>
      <w:r w:rsidRPr="00BD2206">
        <w:rPr>
          <w:sz w:val="20"/>
          <w:szCs w:val="20"/>
        </w:rPr>
        <w:t>NAbfG</w:t>
      </w:r>
      <w:proofErr w:type="spellEnd"/>
      <w:r w:rsidRPr="00BD2206">
        <w:rPr>
          <w:sz w:val="20"/>
          <w:szCs w:val="20"/>
        </w:rPr>
        <w:t xml:space="preserve"> sind verpflichtet an diesem Ringversuch teilzunehmen, sofern sie für die in diesem Ringversuch geprüften Parameter anerkannt sind. Staatlich anerkannte Untersuchungsstellen müssen hierbei das Verfahren anwenden, für das die Anerkennung erteilt wurde. Das Bestehen des Ringversuchs ist für Laboratorien, die sich im Anerkennungsverfahren befinden, noch keine hinreichende Voraussetzung für die Erlangung der Anerkennung.“</w:t>
      </w:r>
    </w:p>
    <w:p w:rsidR="00BD2206" w:rsidRPr="00BD2206" w:rsidRDefault="00BD2206" w:rsidP="00BD2206">
      <w:pPr>
        <w:rPr>
          <w:b/>
          <w:sz w:val="20"/>
          <w:szCs w:val="20"/>
          <w:u w:val="single"/>
        </w:rPr>
      </w:pPr>
    </w:p>
    <w:p w:rsidR="00BD2206" w:rsidRPr="00BD2206" w:rsidRDefault="00BD2206" w:rsidP="00BD2206">
      <w:pPr>
        <w:rPr>
          <w:b/>
          <w:bCs/>
          <w:sz w:val="20"/>
          <w:szCs w:val="20"/>
          <w:u w:val="single"/>
        </w:rPr>
      </w:pPr>
      <w:r w:rsidRPr="00BD2206">
        <w:rPr>
          <w:b/>
          <w:bCs/>
          <w:sz w:val="20"/>
          <w:szCs w:val="20"/>
          <w:u w:val="single"/>
        </w:rPr>
        <w:t>Nordrhein-Westfalen</w:t>
      </w:r>
    </w:p>
    <w:p w:rsidR="00BD2206" w:rsidRPr="00BD2206" w:rsidRDefault="00BD2206" w:rsidP="00BD2206">
      <w:pPr>
        <w:rPr>
          <w:sz w:val="20"/>
          <w:szCs w:val="20"/>
        </w:rPr>
      </w:pPr>
      <w:r w:rsidRPr="00BD2206">
        <w:rPr>
          <w:sz w:val="20"/>
          <w:szCs w:val="20"/>
        </w:rPr>
        <w:t>Untersuchungsstellen mit einer Zulassung nach § 16 Landeskreislaufwirtschaftsgesetz (</w:t>
      </w:r>
      <w:proofErr w:type="spellStart"/>
      <w:r w:rsidRPr="00BD2206">
        <w:rPr>
          <w:sz w:val="20"/>
          <w:szCs w:val="20"/>
        </w:rPr>
        <w:t>LKrWG</w:t>
      </w:r>
      <w:proofErr w:type="spellEnd"/>
      <w:r w:rsidRPr="00BD2206">
        <w:rPr>
          <w:sz w:val="20"/>
          <w:szCs w:val="20"/>
        </w:rPr>
        <w:t xml:space="preserve">) für den Teilbereich D1 sind verpflichtet an diesem Ringversuch teilzunehmen. Untersuchungsstellen, die Abwasser nach Abwasserverordnung bzw. im Rahmen der Selbstüberwachung nach § 59 Landeswassergesetz NRW (LWG NRW) untersuchen, wird empfohlen, an diesem Ringversuch teilzunehmen. </w:t>
      </w:r>
    </w:p>
    <w:p w:rsidR="0009282C" w:rsidRPr="00320E33" w:rsidRDefault="0009282C" w:rsidP="00BD2206">
      <w:pPr>
        <w:rPr>
          <w:b/>
          <w:sz w:val="20"/>
          <w:szCs w:val="20"/>
        </w:rPr>
      </w:pPr>
    </w:p>
    <w:p w:rsidR="00BD2206" w:rsidRPr="00BD2206" w:rsidRDefault="00BD2206" w:rsidP="00BD2206">
      <w:pPr>
        <w:rPr>
          <w:b/>
          <w:bCs/>
          <w:sz w:val="20"/>
          <w:szCs w:val="20"/>
          <w:u w:val="single"/>
        </w:rPr>
      </w:pPr>
      <w:r w:rsidRPr="00BD2206">
        <w:rPr>
          <w:b/>
          <w:bCs/>
          <w:sz w:val="20"/>
          <w:szCs w:val="20"/>
          <w:u w:val="single"/>
        </w:rPr>
        <w:t>Rheinland-Pfalz</w:t>
      </w:r>
    </w:p>
    <w:p w:rsidR="00BD2206" w:rsidRPr="00BD2206" w:rsidRDefault="00BD2206" w:rsidP="00BD2206">
      <w:pPr>
        <w:rPr>
          <w:iCs/>
          <w:sz w:val="20"/>
          <w:szCs w:val="20"/>
        </w:rPr>
      </w:pPr>
      <w:r w:rsidRPr="00BD2206">
        <w:rPr>
          <w:iCs/>
          <w:sz w:val="20"/>
          <w:szCs w:val="20"/>
        </w:rPr>
        <w:t xml:space="preserve">Laut Wassergesetz für das Land Rheinland-Pfalz (Landeswassergesetz - LWG) in der Fassung vom 14.Juli 2015 benötigt der Beauftragte nach § 63 „Selbstüberwachung bei Abwassereinleitung und Abwasseranlagen“ keine besondere Zulassung. Die Eignungsprüfung ist eine zivilrechtliche Angelegenheit zwischen Auftraggeber und Auftragnehmer. Daher bietet sich an, dass die Laboratorien sich </w:t>
      </w:r>
      <w:proofErr w:type="spellStart"/>
      <w:r w:rsidRPr="00BD2206">
        <w:rPr>
          <w:iCs/>
          <w:sz w:val="20"/>
          <w:szCs w:val="20"/>
        </w:rPr>
        <w:t>notifizieren</w:t>
      </w:r>
      <w:proofErr w:type="spellEnd"/>
      <w:r w:rsidRPr="00BD2206">
        <w:rPr>
          <w:iCs/>
          <w:sz w:val="20"/>
          <w:szCs w:val="20"/>
        </w:rPr>
        <w:t xml:space="preserve"> / akkreditieren lassen, um beim Vertragsabschluss diese Unterlagen vorzuweisen.</w:t>
      </w:r>
    </w:p>
    <w:p w:rsidR="00BD2206" w:rsidRPr="00BD2206" w:rsidRDefault="00BD2206" w:rsidP="00BD2206">
      <w:pPr>
        <w:rPr>
          <w:sz w:val="20"/>
          <w:szCs w:val="20"/>
        </w:rPr>
      </w:pPr>
      <w:r w:rsidRPr="00BD2206">
        <w:rPr>
          <w:iCs/>
          <w:sz w:val="20"/>
          <w:szCs w:val="20"/>
        </w:rPr>
        <w:t xml:space="preserve">Eine </w:t>
      </w:r>
      <w:proofErr w:type="spellStart"/>
      <w:r w:rsidRPr="00BD2206">
        <w:rPr>
          <w:iCs/>
          <w:sz w:val="20"/>
          <w:szCs w:val="20"/>
        </w:rPr>
        <w:t>Notifizierung</w:t>
      </w:r>
      <w:proofErr w:type="spellEnd"/>
      <w:r w:rsidRPr="00BD2206">
        <w:rPr>
          <w:iCs/>
          <w:sz w:val="20"/>
          <w:szCs w:val="20"/>
        </w:rPr>
        <w:t xml:space="preserve"> ist in Rheinland-Pfalz nicht vorgesehen.</w:t>
      </w:r>
    </w:p>
    <w:p w:rsidR="00BD2206" w:rsidRDefault="00BD2206" w:rsidP="00BD2206">
      <w:pPr>
        <w:rPr>
          <w:sz w:val="20"/>
          <w:szCs w:val="20"/>
        </w:rPr>
      </w:pPr>
    </w:p>
    <w:p w:rsidR="0009282C" w:rsidRPr="00BA0F14" w:rsidRDefault="0009282C" w:rsidP="0009282C">
      <w:pPr>
        <w:rPr>
          <w:b/>
          <w:sz w:val="20"/>
          <w:szCs w:val="20"/>
          <w:u w:val="single"/>
        </w:rPr>
      </w:pPr>
      <w:r w:rsidRPr="00BA0F14">
        <w:rPr>
          <w:b/>
          <w:sz w:val="20"/>
          <w:szCs w:val="20"/>
          <w:u w:val="single"/>
        </w:rPr>
        <w:t>Saarland</w:t>
      </w:r>
    </w:p>
    <w:p w:rsidR="0009282C" w:rsidRPr="00BA0F14" w:rsidRDefault="0009282C" w:rsidP="0009282C">
      <w:pPr>
        <w:rPr>
          <w:sz w:val="20"/>
          <w:szCs w:val="20"/>
        </w:rPr>
      </w:pPr>
      <w:r w:rsidRPr="00BA0F14">
        <w:rPr>
          <w:iCs/>
          <w:sz w:val="20"/>
          <w:szCs w:val="20"/>
        </w:rPr>
        <w:t>Dieser Ringversuch gilt als Nachweis der externen analytischen Qualitätssicherung für Laboratorien, die nach §5 der Eigenkontrollverordnung (EKVO) des Saarlandes zugelassen sind. Für Laboratorien mit einer entsprechenden Zulassung (Teilbereich 9.1 FM Wasser) besteht laut Zulassungsbestimmungen die Pflicht zur Teilnahme am Ringversuch.</w:t>
      </w:r>
    </w:p>
    <w:p w:rsidR="0009282C" w:rsidRPr="00BD2206" w:rsidRDefault="0009282C" w:rsidP="00BD2206">
      <w:pPr>
        <w:rPr>
          <w:sz w:val="20"/>
          <w:szCs w:val="20"/>
        </w:rPr>
      </w:pPr>
    </w:p>
    <w:p w:rsidR="00BD2206" w:rsidRPr="00BD2206" w:rsidRDefault="00BD2206" w:rsidP="00BD2206">
      <w:pPr>
        <w:rPr>
          <w:b/>
          <w:sz w:val="20"/>
          <w:szCs w:val="20"/>
          <w:u w:val="single"/>
        </w:rPr>
      </w:pPr>
      <w:r w:rsidRPr="00BD2206">
        <w:rPr>
          <w:b/>
          <w:sz w:val="20"/>
          <w:szCs w:val="20"/>
          <w:u w:val="single"/>
        </w:rPr>
        <w:t>Sachsen</w:t>
      </w:r>
    </w:p>
    <w:p w:rsidR="00BD2206" w:rsidRPr="00BD2206" w:rsidRDefault="00BD2206" w:rsidP="00BD2206">
      <w:pPr>
        <w:rPr>
          <w:sz w:val="20"/>
          <w:szCs w:val="20"/>
        </w:rPr>
      </w:pPr>
      <w:r w:rsidRPr="00BD2206">
        <w:rPr>
          <w:iCs/>
          <w:sz w:val="20"/>
          <w:szCs w:val="20"/>
        </w:rPr>
        <w:t>- Im Rahmen der behördlichen Abwasseruntersuchung der Landesdirektion Sachsen sind ausschließlich die in der aktuell gültigen Abwasserverordnung-AbwV (Anlage zu § 4)   aufgeführten Analysen- und Messverfahren anzuwenden.</w:t>
      </w:r>
    </w:p>
    <w:p w:rsidR="00BD2206" w:rsidRPr="00BD2206" w:rsidRDefault="00BD2206" w:rsidP="00BD2206">
      <w:pPr>
        <w:rPr>
          <w:sz w:val="20"/>
          <w:szCs w:val="20"/>
        </w:rPr>
      </w:pPr>
      <w:r w:rsidRPr="00BD2206">
        <w:rPr>
          <w:iCs/>
          <w:sz w:val="20"/>
          <w:szCs w:val="20"/>
        </w:rPr>
        <w:t>-Auftragsanalytik für behördliche Stellen nach § 112 Sächsisches Wassergesetz vom 12. Juli 2013 (</w:t>
      </w:r>
      <w:proofErr w:type="spellStart"/>
      <w:r w:rsidRPr="00BD2206">
        <w:rPr>
          <w:iCs/>
          <w:sz w:val="20"/>
          <w:szCs w:val="20"/>
        </w:rPr>
        <w:t>SächsGVBl</w:t>
      </w:r>
      <w:proofErr w:type="spellEnd"/>
      <w:r w:rsidRPr="00BD2206">
        <w:rPr>
          <w:iCs/>
          <w:sz w:val="20"/>
          <w:szCs w:val="20"/>
        </w:rPr>
        <w:t>. S. 503), das zuletzt durch Artikel 12 des Gesetzes vom 20. Dezember 2022 (</w:t>
      </w:r>
      <w:proofErr w:type="spellStart"/>
      <w:r w:rsidRPr="00BD2206">
        <w:rPr>
          <w:iCs/>
          <w:sz w:val="20"/>
          <w:szCs w:val="20"/>
        </w:rPr>
        <w:t>SächsGVBl</w:t>
      </w:r>
      <w:proofErr w:type="spellEnd"/>
      <w:r w:rsidRPr="00BD2206">
        <w:rPr>
          <w:iCs/>
          <w:sz w:val="20"/>
          <w:szCs w:val="20"/>
        </w:rPr>
        <w:t>. S. 705) geändert worden ist, setzt die erfolgreiche Ringversuchsteilnahme für die im Auftrag benannten Parameter voraus.</w:t>
      </w:r>
    </w:p>
    <w:p w:rsidR="00BD2206" w:rsidRDefault="00BD2206" w:rsidP="00BD2206">
      <w:pPr>
        <w:rPr>
          <w:sz w:val="20"/>
          <w:szCs w:val="20"/>
        </w:rPr>
      </w:pPr>
    </w:p>
    <w:p w:rsidR="0009282C" w:rsidRPr="00BA0F14" w:rsidRDefault="0009282C" w:rsidP="0009282C">
      <w:pPr>
        <w:rPr>
          <w:b/>
          <w:sz w:val="20"/>
          <w:szCs w:val="20"/>
          <w:u w:val="single"/>
        </w:rPr>
      </w:pPr>
      <w:r w:rsidRPr="00BA0F14">
        <w:rPr>
          <w:b/>
          <w:sz w:val="20"/>
          <w:szCs w:val="20"/>
          <w:u w:val="single"/>
        </w:rPr>
        <w:t>Sachsen-Anhalt:</w:t>
      </w:r>
    </w:p>
    <w:p w:rsidR="0009282C" w:rsidRPr="00BD2206" w:rsidRDefault="0009282C" w:rsidP="00BD2206">
      <w:pPr>
        <w:rPr>
          <w:sz w:val="20"/>
          <w:szCs w:val="20"/>
        </w:rPr>
      </w:pPr>
      <w:r w:rsidRPr="00BA0F14">
        <w:rPr>
          <w:sz w:val="20"/>
          <w:szCs w:val="20"/>
        </w:rPr>
        <w:t>Die Teilnahme am Ringversuch bewirkt keinerlei Zulassung oder Auftrag für Wasseruntersuchungen zur behördlichen Überwachung in Sachsen-Anhalt.</w:t>
      </w:r>
    </w:p>
    <w:p w:rsidR="00BD2206" w:rsidRPr="00BD2206" w:rsidRDefault="00BD2206" w:rsidP="00BD2206">
      <w:pPr>
        <w:rPr>
          <w:sz w:val="20"/>
          <w:szCs w:val="20"/>
        </w:rPr>
      </w:pPr>
    </w:p>
    <w:p w:rsidR="00BD2206" w:rsidRPr="00BD2206" w:rsidRDefault="00BD2206" w:rsidP="00BD2206">
      <w:pPr>
        <w:rPr>
          <w:b/>
          <w:sz w:val="20"/>
          <w:szCs w:val="20"/>
          <w:u w:val="single"/>
        </w:rPr>
      </w:pPr>
      <w:r w:rsidRPr="00BD2206">
        <w:rPr>
          <w:b/>
          <w:sz w:val="20"/>
          <w:szCs w:val="20"/>
          <w:u w:val="single"/>
        </w:rPr>
        <w:t>Schleswig-Holstein</w:t>
      </w:r>
    </w:p>
    <w:p w:rsidR="00BD2206" w:rsidRPr="00BD2206" w:rsidRDefault="00BD2206" w:rsidP="00BD2206">
      <w:pPr>
        <w:rPr>
          <w:sz w:val="20"/>
          <w:szCs w:val="20"/>
        </w:rPr>
      </w:pPr>
      <w:r w:rsidRPr="00BD2206">
        <w:rPr>
          <w:sz w:val="20"/>
          <w:szCs w:val="20"/>
        </w:rPr>
        <w:t>Untersuchungsstellen (Laboratorien) mit einer Zulassung nach der Landesverordnung über die Zulassung von Wasseruntersuchungsstellen (ZWVO) für den entsprechenden</w:t>
      </w:r>
    </w:p>
    <w:p w:rsidR="00BD2206" w:rsidRPr="00BD2206" w:rsidRDefault="00BD2206" w:rsidP="00BD2206">
      <w:pPr>
        <w:rPr>
          <w:sz w:val="20"/>
          <w:szCs w:val="20"/>
        </w:rPr>
      </w:pPr>
      <w:r w:rsidRPr="00BD2206">
        <w:rPr>
          <w:sz w:val="20"/>
          <w:szCs w:val="20"/>
        </w:rPr>
        <w:t>Teilbereich bzw. für die entsprechenden Parameter, sind verpflichtet, sich an diesem Ringversuch zu beteiligen. Die Ergebnisse des Länderübergreifenden Ringversuchs</w:t>
      </w:r>
    </w:p>
    <w:p w:rsidR="00BD2206" w:rsidRPr="00BD2206" w:rsidRDefault="00BD2206" w:rsidP="00BD2206">
      <w:pPr>
        <w:rPr>
          <w:sz w:val="20"/>
          <w:szCs w:val="20"/>
        </w:rPr>
      </w:pPr>
      <w:r w:rsidRPr="00BD2206">
        <w:rPr>
          <w:sz w:val="20"/>
          <w:szCs w:val="20"/>
        </w:rPr>
        <w:t>werden als wiederkehrende AQS-Maßnahme für die Zulassung nach ZWVO verwendet.</w:t>
      </w:r>
    </w:p>
    <w:p w:rsidR="00BD2206" w:rsidRDefault="00BD2206" w:rsidP="00BD2206">
      <w:pPr>
        <w:rPr>
          <w:sz w:val="20"/>
          <w:szCs w:val="20"/>
        </w:rPr>
      </w:pPr>
    </w:p>
    <w:p w:rsidR="00627A29" w:rsidRDefault="00627A29" w:rsidP="00BD2206">
      <w:pPr>
        <w:rPr>
          <w:sz w:val="20"/>
          <w:szCs w:val="20"/>
        </w:rPr>
      </w:pPr>
    </w:p>
    <w:p w:rsidR="00627A29" w:rsidRDefault="00627A29" w:rsidP="00BD2206">
      <w:pPr>
        <w:rPr>
          <w:sz w:val="20"/>
          <w:szCs w:val="20"/>
        </w:rPr>
      </w:pPr>
    </w:p>
    <w:p w:rsidR="00627A29" w:rsidRPr="00BD2206" w:rsidRDefault="00627A29" w:rsidP="00BD2206">
      <w:pPr>
        <w:rPr>
          <w:sz w:val="20"/>
          <w:szCs w:val="20"/>
        </w:rPr>
      </w:pPr>
    </w:p>
    <w:p w:rsidR="00BD2206" w:rsidRPr="00BD2206" w:rsidRDefault="00BD2206" w:rsidP="00BD2206">
      <w:pPr>
        <w:rPr>
          <w:b/>
          <w:sz w:val="20"/>
          <w:szCs w:val="20"/>
          <w:u w:val="single"/>
        </w:rPr>
      </w:pPr>
      <w:r w:rsidRPr="00BD2206">
        <w:rPr>
          <w:b/>
          <w:sz w:val="20"/>
          <w:szCs w:val="20"/>
          <w:u w:val="single"/>
        </w:rPr>
        <w:t>Thüringen</w:t>
      </w:r>
    </w:p>
    <w:p w:rsidR="00BD2206" w:rsidRPr="00BD2206" w:rsidRDefault="00BD2206" w:rsidP="00BD2206">
      <w:pPr>
        <w:rPr>
          <w:sz w:val="20"/>
          <w:szCs w:val="20"/>
        </w:rPr>
      </w:pPr>
      <w:r w:rsidRPr="00BD2206">
        <w:rPr>
          <w:sz w:val="20"/>
          <w:szCs w:val="20"/>
        </w:rPr>
        <w:t xml:space="preserve">Die erfolgreiche Teilnahme an diesem Länderübergreifenden Ringversuch ist Voraussetzung für folgende Zulassungen: </w:t>
      </w:r>
    </w:p>
    <w:p w:rsidR="00BD2206" w:rsidRPr="00BD2206" w:rsidRDefault="00BD2206" w:rsidP="00BD2206">
      <w:pPr>
        <w:rPr>
          <w:sz w:val="20"/>
          <w:szCs w:val="20"/>
        </w:rPr>
      </w:pPr>
      <w:r w:rsidRPr="00BD2206">
        <w:rPr>
          <w:sz w:val="20"/>
          <w:szCs w:val="20"/>
        </w:rPr>
        <w:t xml:space="preserve">1. Thüringer Abwassereigenkontrollverordnung – </w:t>
      </w:r>
      <w:proofErr w:type="spellStart"/>
      <w:r w:rsidRPr="00BD2206">
        <w:rPr>
          <w:sz w:val="20"/>
          <w:szCs w:val="20"/>
        </w:rPr>
        <w:t>ThürAbwEKVO</w:t>
      </w:r>
      <w:proofErr w:type="spellEnd"/>
      <w:r w:rsidRPr="00BD2206">
        <w:rPr>
          <w:sz w:val="20"/>
          <w:szCs w:val="20"/>
        </w:rPr>
        <w:t xml:space="preserve"> vom 23.August 2004, zuletzt geändert durch die Verordnung vom 28. Mai 2019 (</w:t>
      </w:r>
      <w:proofErr w:type="spellStart"/>
      <w:r w:rsidRPr="00BD2206">
        <w:rPr>
          <w:sz w:val="20"/>
          <w:szCs w:val="20"/>
        </w:rPr>
        <w:t>GVBl</w:t>
      </w:r>
      <w:proofErr w:type="spellEnd"/>
      <w:r w:rsidRPr="00BD2206">
        <w:rPr>
          <w:sz w:val="20"/>
          <w:szCs w:val="20"/>
        </w:rPr>
        <w:t>. S. 74, 122)</w:t>
      </w:r>
    </w:p>
    <w:p w:rsidR="00BD2206" w:rsidRPr="00BD2206" w:rsidRDefault="00BD2206" w:rsidP="00BD2206">
      <w:pPr>
        <w:rPr>
          <w:sz w:val="20"/>
          <w:szCs w:val="20"/>
        </w:rPr>
      </w:pPr>
      <w:r w:rsidRPr="00BD2206">
        <w:rPr>
          <w:sz w:val="20"/>
          <w:szCs w:val="20"/>
        </w:rPr>
        <w:t xml:space="preserve">2. Thüringer Deponieeigenkontrollverordnung – </w:t>
      </w:r>
      <w:proofErr w:type="spellStart"/>
      <w:r w:rsidRPr="00BD2206">
        <w:rPr>
          <w:sz w:val="20"/>
          <w:szCs w:val="20"/>
        </w:rPr>
        <w:t>ThürDepEKVO</w:t>
      </w:r>
      <w:proofErr w:type="spellEnd"/>
      <w:r w:rsidRPr="00BD2206">
        <w:rPr>
          <w:sz w:val="20"/>
          <w:szCs w:val="20"/>
        </w:rPr>
        <w:t xml:space="preserve"> vom 08. August 1994, zuletzt geändert durch Artikel 19 der Verordnung vom 18. Dezember 2018, </w:t>
      </w:r>
      <w:proofErr w:type="spellStart"/>
      <w:r w:rsidRPr="00BD2206">
        <w:rPr>
          <w:sz w:val="20"/>
          <w:szCs w:val="20"/>
        </w:rPr>
        <w:t>GVBl</w:t>
      </w:r>
      <w:proofErr w:type="spellEnd"/>
      <w:r w:rsidRPr="00BD2206">
        <w:rPr>
          <w:sz w:val="20"/>
          <w:szCs w:val="20"/>
        </w:rPr>
        <w:t xml:space="preserve">. S. 731, 746) </w:t>
      </w:r>
    </w:p>
    <w:p w:rsidR="00BD2206" w:rsidRPr="00BD2206" w:rsidRDefault="00BD2206" w:rsidP="00BD2206">
      <w:pPr>
        <w:rPr>
          <w:sz w:val="20"/>
          <w:szCs w:val="20"/>
        </w:rPr>
      </w:pPr>
      <w:r w:rsidRPr="00BD2206">
        <w:rPr>
          <w:sz w:val="20"/>
          <w:szCs w:val="20"/>
        </w:rPr>
        <w:t>Zur erfolgreichen Teilnahme an diesem Ringversuch sind weiterhin alle Laboratorien verpflichtet, die Auftragsanalytik im zu bewertenden Parameterspektrum für das Thüringer Landesamt für Umwelt, Bergbau und Naturschutz durchführen bzw. sich dafür bewerben.</w:t>
      </w:r>
    </w:p>
    <w:p w:rsidR="00BD2206" w:rsidRPr="00BD2206" w:rsidRDefault="00BD2206" w:rsidP="00BD2206">
      <w:pPr>
        <w:rPr>
          <w:b/>
          <w:sz w:val="20"/>
          <w:szCs w:val="20"/>
          <w:u w:val="single"/>
        </w:rPr>
      </w:pPr>
    </w:p>
    <w:p w:rsidR="00BD2206" w:rsidRPr="00BD2206" w:rsidRDefault="00BD2206" w:rsidP="00BD2206">
      <w:pPr>
        <w:rPr>
          <w:sz w:val="20"/>
          <w:szCs w:val="20"/>
        </w:rPr>
      </w:pPr>
    </w:p>
    <w:p w:rsidR="008053D8" w:rsidRDefault="008053D8" w:rsidP="00845CCD">
      <w:pPr>
        <w:rPr>
          <w:sz w:val="20"/>
          <w:szCs w:val="20"/>
        </w:rPr>
      </w:pPr>
    </w:p>
    <w:p w:rsidR="00BD2206" w:rsidRPr="0017213B" w:rsidRDefault="00BD2206" w:rsidP="00845CCD">
      <w:pPr>
        <w:rPr>
          <w:sz w:val="20"/>
          <w:szCs w:val="20"/>
        </w:rPr>
      </w:pPr>
    </w:p>
    <w:p w:rsidR="008D74A5" w:rsidRPr="00B13ACB" w:rsidRDefault="008D74A5" w:rsidP="008D74A5">
      <w:pPr>
        <w:pStyle w:val="Kopfzeile"/>
        <w:rPr>
          <w:rFonts w:ascii="Univers LT Pro 55" w:hAnsi="Univers LT Pro 55" w:cs="Arial"/>
          <w:i/>
          <w:sz w:val="20"/>
          <w:szCs w:val="20"/>
        </w:rPr>
      </w:pPr>
    </w:p>
    <w:p w:rsidR="008D74A5" w:rsidRPr="00B13ACB" w:rsidRDefault="008D74A5" w:rsidP="008D74A5">
      <w:pPr>
        <w:pStyle w:val="Textkrper"/>
        <w:rPr>
          <w:rFonts w:ascii="Univers LT Pro 55" w:hAnsi="Univers LT Pro 55"/>
          <w:i/>
          <w:sz w:val="20"/>
          <w:szCs w:val="20"/>
        </w:rPr>
      </w:pPr>
      <w:r w:rsidRPr="00B13ACB">
        <w:rPr>
          <w:rFonts w:ascii="Univers LT Pro 55" w:hAnsi="Univers LT Pro 55"/>
          <w:i/>
          <w:sz w:val="20"/>
          <w:szCs w:val="20"/>
        </w:rPr>
        <w:t>Für Sie gelten die länderspezifischen Regelungen des Bundeslandes, in dem Ihr Labor eine Anerkennung (Zulassung) hat.</w:t>
      </w:r>
    </w:p>
    <w:p w:rsidR="008D74A5" w:rsidRPr="00B13ACB" w:rsidRDefault="008D74A5" w:rsidP="008D74A5">
      <w:pPr>
        <w:rPr>
          <w:i/>
          <w:sz w:val="20"/>
          <w:szCs w:val="20"/>
        </w:rPr>
      </w:pPr>
    </w:p>
    <w:p w:rsidR="008053D8" w:rsidRPr="00B13ACB" w:rsidRDefault="008053D8" w:rsidP="00845CCD">
      <w:pPr>
        <w:rPr>
          <w:i/>
          <w:sz w:val="20"/>
          <w:szCs w:val="20"/>
        </w:rPr>
      </w:pPr>
    </w:p>
    <w:sectPr w:rsidR="008053D8" w:rsidRPr="00B13ACB" w:rsidSect="006F1620">
      <w:headerReference w:type="default" r:id="rId10"/>
      <w:pgSz w:w="11906" w:h="16838"/>
      <w:pgMar w:top="993" w:right="1417" w:bottom="1134" w:left="1417" w:header="1065"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1CA8" w:rsidRDefault="00D91CA8">
      <w:r>
        <w:separator/>
      </w:r>
    </w:p>
  </w:endnote>
  <w:endnote w:type="continuationSeparator" w:id="0">
    <w:p w:rsidR="00D91CA8" w:rsidRDefault="00D91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LT Pro 55">
    <w:altName w:val="Trebuchet MS"/>
    <w:charset w:val="00"/>
    <w:family w:val="swiss"/>
    <w:pitch w:val="variable"/>
    <w:sig w:usb0="A00000AF" w:usb1="5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1CA8" w:rsidRDefault="00D91CA8">
      <w:r>
        <w:separator/>
      </w:r>
    </w:p>
  </w:footnote>
  <w:footnote w:type="continuationSeparator" w:id="0">
    <w:p w:rsidR="00D91CA8" w:rsidRDefault="00D91CA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063" w:rsidRPr="006F1620" w:rsidRDefault="00DF6063" w:rsidP="00726A55">
    <w:pPr>
      <w:pStyle w:val="Kopfzeile"/>
      <w:rPr>
        <w:sz w:val="20"/>
        <w:szCs w:val="20"/>
      </w:rPr>
    </w:pPr>
    <w:r w:rsidRPr="006F1620">
      <w:rPr>
        <w:sz w:val="20"/>
        <w:szCs w:val="20"/>
      </w:rPr>
      <w:t xml:space="preserve">Stand: </w:t>
    </w:r>
    <w:r w:rsidR="00BC1F28" w:rsidRPr="00BC1F28">
      <w:rPr>
        <w:b/>
        <w:sz w:val="20"/>
        <w:szCs w:val="20"/>
      </w:rPr>
      <w:t>07.07</w:t>
    </w:r>
    <w:r w:rsidR="00F61BFD" w:rsidRPr="00BC1F28">
      <w:rPr>
        <w:b/>
        <w:sz w:val="20"/>
        <w:szCs w:val="20"/>
      </w:rPr>
      <w:t>.2</w:t>
    </w:r>
    <w:r w:rsidR="00F61BFD">
      <w:rPr>
        <w:b/>
        <w:sz w:val="20"/>
        <w:szCs w:val="20"/>
      </w:rPr>
      <w:t>023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B52AA"/>
    <w:multiLevelType w:val="hybridMultilevel"/>
    <w:tmpl w:val="F66E7B32"/>
    <w:lvl w:ilvl="0" w:tplc="04070011">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140D74D8"/>
    <w:multiLevelType w:val="hybridMultilevel"/>
    <w:tmpl w:val="45506AC0"/>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 w15:restartNumberingAfterBreak="0">
    <w:nsid w:val="31567F20"/>
    <w:multiLevelType w:val="multilevel"/>
    <w:tmpl w:val="ABDCC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88C1083"/>
    <w:multiLevelType w:val="hybridMultilevel"/>
    <w:tmpl w:val="5DE2FC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54CC67AA"/>
    <w:multiLevelType w:val="hybridMultilevel"/>
    <w:tmpl w:val="4D2861DE"/>
    <w:lvl w:ilvl="0" w:tplc="EDE86FE2">
      <w:start w:val="1"/>
      <w:numFmt w:val="bullet"/>
      <w:lvlText w:val=""/>
      <w:lvlJc w:val="left"/>
      <w:pPr>
        <w:tabs>
          <w:tab w:val="num" w:pos="782"/>
        </w:tabs>
        <w:ind w:left="782" w:hanging="362"/>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61E3D16"/>
    <w:multiLevelType w:val="hybridMultilevel"/>
    <w:tmpl w:val="5AD4FBD0"/>
    <w:lvl w:ilvl="0" w:tplc="EDE86FE2">
      <w:start w:val="1"/>
      <w:numFmt w:val="bullet"/>
      <w:lvlText w:val=""/>
      <w:lvlJc w:val="left"/>
      <w:pPr>
        <w:tabs>
          <w:tab w:val="num" w:pos="782"/>
        </w:tabs>
        <w:ind w:left="782" w:hanging="362"/>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5"/>
  </w:num>
  <w:num w:numId="3">
    <w:abstractNumId w:val="0"/>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0FF4"/>
    <w:rsid w:val="0000493A"/>
    <w:rsid w:val="00013991"/>
    <w:rsid w:val="000142E3"/>
    <w:rsid w:val="000314B9"/>
    <w:rsid w:val="000761BC"/>
    <w:rsid w:val="0007720A"/>
    <w:rsid w:val="00090B45"/>
    <w:rsid w:val="0009282C"/>
    <w:rsid w:val="000A4A19"/>
    <w:rsid w:val="000E5738"/>
    <w:rsid w:val="000F574B"/>
    <w:rsid w:val="001001DC"/>
    <w:rsid w:val="00111E46"/>
    <w:rsid w:val="00115C03"/>
    <w:rsid w:val="00117C3F"/>
    <w:rsid w:val="00120D81"/>
    <w:rsid w:val="00122BC8"/>
    <w:rsid w:val="00125AE0"/>
    <w:rsid w:val="001318C4"/>
    <w:rsid w:val="00134016"/>
    <w:rsid w:val="00147DC9"/>
    <w:rsid w:val="00153F26"/>
    <w:rsid w:val="001625C6"/>
    <w:rsid w:val="0017213B"/>
    <w:rsid w:val="001853D8"/>
    <w:rsid w:val="00185E16"/>
    <w:rsid w:val="001925B7"/>
    <w:rsid w:val="00196A25"/>
    <w:rsid w:val="001A1B52"/>
    <w:rsid w:val="001C1E53"/>
    <w:rsid w:val="001E194F"/>
    <w:rsid w:val="00213569"/>
    <w:rsid w:val="0022231F"/>
    <w:rsid w:val="002238CC"/>
    <w:rsid w:val="00225452"/>
    <w:rsid w:val="00246948"/>
    <w:rsid w:val="002518CE"/>
    <w:rsid w:val="002A0707"/>
    <w:rsid w:val="002A0CEB"/>
    <w:rsid w:val="002A3D57"/>
    <w:rsid w:val="002B5B88"/>
    <w:rsid w:val="00315A1E"/>
    <w:rsid w:val="00316D1F"/>
    <w:rsid w:val="00320E33"/>
    <w:rsid w:val="00327196"/>
    <w:rsid w:val="00330EB1"/>
    <w:rsid w:val="00332D15"/>
    <w:rsid w:val="00355C01"/>
    <w:rsid w:val="00364637"/>
    <w:rsid w:val="00370E0E"/>
    <w:rsid w:val="00381A70"/>
    <w:rsid w:val="00390FF1"/>
    <w:rsid w:val="00394E75"/>
    <w:rsid w:val="003A0A0A"/>
    <w:rsid w:val="003A2044"/>
    <w:rsid w:val="003C222C"/>
    <w:rsid w:val="003C7F30"/>
    <w:rsid w:val="00410DC0"/>
    <w:rsid w:val="004128C2"/>
    <w:rsid w:val="00424304"/>
    <w:rsid w:val="00437CE8"/>
    <w:rsid w:val="00442BD2"/>
    <w:rsid w:val="00453985"/>
    <w:rsid w:val="00455EB2"/>
    <w:rsid w:val="004569A6"/>
    <w:rsid w:val="0047231F"/>
    <w:rsid w:val="00482984"/>
    <w:rsid w:val="0048510D"/>
    <w:rsid w:val="004921FB"/>
    <w:rsid w:val="00496937"/>
    <w:rsid w:val="004C63B1"/>
    <w:rsid w:val="004E3414"/>
    <w:rsid w:val="004F361E"/>
    <w:rsid w:val="005133CE"/>
    <w:rsid w:val="00550685"/>
    <w:rsid w:val="00550DEC"/>
    <w:rsid w:val="00552E36"/>
    <w:rsid w:val="00554324"/>
    <w:rsid w:val="00554B73"/>
    <w:rsid w:val="00555D80"/>
    <w:rsid w:val="00556A16"/>
    <w:rsid w:val="005617C2"/>
    <w:rsid w:val="005674EC"/>
    <w:rsid w:val="0057176F"/>
    <w:rsid w:val="005D44EF"/>
    <w:rsid w:val="005D5A9D"/>
    <w:rsid w:val="005E1D88"/>
    <w:rsid w:val="005F6D42"/>
    <w:rsid w:val="006102B4"/>
    <w:rsid w:val="00627A29"/>
    <w:rsid w:val="00627E03"/>
    <w:rsid w:val="0063730B"/>
    <w:rsid w:val="0064368B"/>
    <w:rsid w:val="00646818"/>
    <w:rsid w:val="00665461"/>
    <w:rsid w:val="00676397"/>
    <w:rsid w:val="00683219"/>
    <w:rsid w:val="0069376D"/>
    <w:rsid w:val="0069531B"/>
    <w:rsid w:val="006A092C"/>
    <w:rsid w:val="006A7596"/>
    <w:rsid w:val="006C4A13"/>
    <w:rsid w:val="006C6DF6"/>
    <w:rsid w:val="006F1620"/>
    <w:rsid w:val="007029A5"/>
    <w:rsid w:val="00704321"/>
    <w:rsid w:val="00712B58"/>
    <w:rsid w:val="00724D69"/>
    <w:rsid w:val="00726A55"/>
    <w:rsid w:val="0073183D"/>
    <w:rsid w:val="00735394"/>
    <w:rsid w:val="007441BA"/>
    <w:rsid w:val="00775702"/>
    <w:rsid w:val="00780FF4"/>
    <w:rsid w:val="0078191D"/>
    <w:rsid w:val="0078748A"/>
    <w:rsid w:val="007878B8"/>
    <w:rsid w:val="00787AFD"/>
    <w:rsid w:val="00792715"/>
    <w:rsid w:val="007A0CF9"/>
    <w:rsid w:val="007E1C1D"/>
    <w:rsid w:val="007F7976"/>
    <w:rsid w:val="008053D8"/>
    <w:rsid w:val="008161CA"/>
    <w:rsid w:val="00841BD6"/>
    <w:rsid w:val="00845CCD"/>
    <w:rsid w:val="00847A66"/>
    <w:rsid w:val="008606DD"/>
    <w:rsid w:val="008929D9"/>
    <w:rsid w:val="00893A9D"/>
    <w:rsid w:val="00896E63"/>
    <w:rsid w:val="008A478B"/>
    <w:rsid w:val="008B27F6"/>
    <w:rsid w:val="008C492F"/>
    <w:rsid w:val="008D74A5"/>
    <w:rsid w:val="008D7F79"/>
    <w:rsid w:val="008E0731"/>
    <w:rsid w:val="008F0FA3"/>
    <w:rsid w:val="0090580D"/>
    <w:rsid w:val="0091189B"/>
    <w:rsid w:val="00915C55"/>
    <w:rsid w:val="009A07FF"/>
    <w:rsid w:val="009A4EED"/>
    <w:rsid w:val="00A014F1"/>
    <w:rsid w:val="00A0502B"/>
    <w:rsid w:val="00A4145D"/>
    <w:rsid w:val="00A92118"/>
    <w:rsid w:val="00AB047B"/>
    <w:rsid w:val="00AC002A"/>
    <w:rsid w:val="00AC3B86"/>
    <w:rsid w:val="00AD0C29"/>
    <w:rsid w:val="00AD345C"/>
    <w:rsid w:val="00B01B1C"/>
    <w:rsid w:val="00B12546"/>
    <w:rsid w:val="00B138F6"/>
    <w:rsid w:val="00B13ACB"/>
    <w:rsid w:val="00B30CD5"/>
    <w:rsid w:val="00B73C37"/>
    <w:rsid w:val="00B87B26"/>
    <w:rsid w:val="00B90DEC"/>
    <w:rsid w:val="00B9651B"/>
    <w:rsid w:val="00BA0F14"/>
    <w:rsid w:val="00BA4267"/>
    <w:rsid w:val="00BA7F89"/>
    <w:rsid w:val="00BB7FD7"/>
    <w:rsid w:val="00BC1F28"/>
    <w:rsid w:val="00BC5B73"/>
    <w:rsid w:val="00BD2206"/>
    <w:rsid w:val="00BD54A5"/>
    <w:rsid w:val="00BD7D9D"/>
    <w:rsid w:val="00BE5E6E"/>
    <w:rsid w:val="00BE6E96"/>
    <w:rsid w:val="00BE6F24"/>
    <w:rsid w:val="00BF50FD"/>
    <w:rsid w:val="00C019BD"/>
    <w:rsid w:val="00C07E0E"/>
    <w:rsid w:val="00C202F7"/>
    <w:rsid w:val="00C264C9"/>
    <w:rsid w:val="00C35782"/>
    <w:rsid w:val="00C3582A"/>
    <w:rsid w:val="00C457F1"/>
    <w:rsid w:val="00C50D9C"/>
    <w:rsid w:val="00C62995"/>
    <w:rsid w:val="00C94085"/>
    <w:rsid w:val="00C96690"/>
    <w:rsid w:val="00C97712"/>
    <w:rsid w:val="00CB4C43"/>
    <w:rsid w:val="00CD799D"/>
    <w:rsid w:val="00CD7D8B"/>
    <w:rsid w:val="00CE5E03"/>
    <w:rsid w:val="00D0187E"/>
    <w:rsid w:val="00D031BD"/>
    <w:rsid w:val="00D13F8D"/>
    <w:rsid w:val="00D33B89"/>
    <w:rsid w:val="00D46442"/>
    <w:rsid w:val="00D543EF"/>
    <w:rsid w:val="00D768C3"/>
    <w:rsid w:val="00D90DB2"/>
    <w:rsid w:val="00D91CA8"/>
    <w:rsid w:val="00D91F88"/>
    <w:rsid w:val="00DA5F63"/>
    <w:rsid w:val="00DB3994"/>
    <w:rsid w:val="00DC40A2"/>
    <w:rsid w:val="00DE4878"/>
    <w:rsid w:val="00DF6063"/>
    <w:rsid w:val="00E06E84"/>
    <w:rsid w:val="00E12B54"/>
    <w:rsid w:val="00E23A4C"/>
    <w:rsid w:val="00E31BC7"/>
    <w:rsid w:val="00E35BB2"/>
    <w:rsid w:val="00E374B0"/>
    <w:rsid w:val="00E4161B"/>
    <w:rsid w:val="00E53BC9"/>
    <w:rsid w:val="00E63EA8"/>
    <w:rsid w:val="00E83E29"/>
    <w:rsid w:val="00EA0B87"/>
    <w:rsid w:val="00EB2F55"/>
    <w:rsid w:val="00EC23D4"/>
    <w:rsid w:val="00ED3958"/>
    <w:rsid w:val="00EE5B47"/>
    <w:rsid w:val="00EF570F"/>
    <w:rsid w:val="00F115A7"/>
    <w:rsid w:val="00F23EEF"/>
    <w:rsid w:val="00F37304"/>
    <w:rsid w:val="00F47F42"/>
    <w:rsid w:val="00F61BFD"/>
    <w:rsid w:val="00F7259C"/>
    <w:rsid w:val="00F92DA2"/>
    <w:rsid w:val="00F9559A"/>
    <w:rsid w:val="00FC3104"/>
    <w:rsid w:val="00FC77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7"/>
    <o:shapelayout v:ext="edit">
      <o:idmap v:ext="edit" data="1"/>
    </o:shapelayout>
  </w:shapeDefaults>
  <w:decimalSymbol w:val=","/>
  <w:listSeparator w:val=";"/>
  <w14:docId w14:val="7AC4AC8B"/>
  <w15:docId w15:val="{52805876-F660-4086-9BF3-294294F8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cs="Arial"/>
      <w:sz w:val="24"/>
      <w:szCs w:val="24"/>
    </w:rPr>
  </w:style>
  <w:style w:type="paragraph" w:styleId="berschrift1">
    <w:name w:val="heading 1"/>
    <w:basedOn w:val="Standard"/>
    <w:next w:val="Standard"/>
    <w:qFormat/>
    <w:pPr>
      <w:keepNext/>
      <w:spacing w:before="240" w:after="60"/>
      <w:outlineLvl w:val="0"/>
    </w:pPr>
    <w:rPr>
      <w:b/>
      <w:bCs/>
      <w:kern w:val="32"/>
      <w:sz w:val="32"/>
      <w:szCs w:val="32"/>
    </w:rPr>
  </w:style>
  <w:style w:type="paragraph" w:styleId="berschrift2">
    <w:name w:val="heading 2"/>
    <w:basedOn w:val="Standard"/>
    <w:next w:val="Standard"/>
    <w:qFormat/>
    <w:pPr>
      <w:keepNext/>
      <w:spacing w:before="240" w:after="60"/>
      <w:outlineLvl w:val="1"/>
    </w:pPr>
    <w:rPr>
      <w:b/>
      <w:bCs/>
      <w:i/>
      <w:iCs/>
      <w:sz w:val="28"/>
      <w:szCs w:val="28"/>
    </w:rPr>
  </w:style>
  <w:style w:type="paragraph" w:styleId="berschrift3">
    <w:name w:val="heading 3"/>
    <w:basedOn w:val="Standard"/>
    <w:next w:val="Standard"/>
    <w:qFormat/>
    <w:pPr>
      <w:keepNext/>
      <w:outlineLvl w:val="2"/>
    </w:pPr>
    <w:rPr>
      <w:i/>
      <w:iCs/>
    </w:rPr>
  </w:style>
  <w:style w:type="paragraph" w:styleId="berschrift5">
    <w:name w:val="heading 5"/>
    <w:basedOn w:val="Standard"/>
    <w:next w:val="Standard"/>
    <w:qFormat/>
    <w:rsid w:val="00780FF4"/>
    <w:pPr>
      <w:spacing w:before="240" w:after="60"/>
      <w:outlineLvl w:val="4"/>
    </w:pPr>
    <w:rPr>
      <w:b/>
      <w:bCs/>
      <w:i/>
      <w:iCs/>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locktext">
    <w:name w:val="Block Text"/>
    <w:basedOn w:val="Standard"/>
    <w:pPr>
      <w:ind w:left="540" w:right="792"/>
    </w:pPr>
    <w:rPr>
      <w:b/>
      <w:bCs/>
    </w:rPr>
  </w:style>
  <w:style w:type="paragraph" w:styleId="Textkrper">
    <w:name w:val="Body Text"/>
    <w:basedOn w:val="Standard"/>
    <w:rPr>
      <w:b/>
      <w:bCs/>
    </w:rPr>
  </w:style>
  <w:style w:type="paragraph" w:styleId="Kopfzeile">
    <w:name w:val="header"/>
    <w:basedOn w:val="Standard"/>
    <w:link w:val="KopfzeileZchn"/>
    <w:pPr>
      <w:tabs>
        <w:tab w:val="center" w:pos="4536"/>
        <w:tab w:val="right" w:pos="9072"/>
      </w:tabs>
    </w:pPr>
    <w:rPr>
      <w:rFonts w:cs="Times New Roman"/>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Kommentarzeichen">
    <w:name w:val="annotation reference"/>
    <w:semiHidden/>
    <w:rsid w:val="00735394"/>
    <w:rPr>
      <w:sz w:val="16"/>
      <w:szCs w:val="16"/>
    </w:rPr>
  </w:style>
  <w:style w:type="paragraph" w:styleId="Kommentartext">
    <w:name w:val="annotation text"/>
    <w:basedOn w:val="Standard"/>
    <w:semiHidden/>
    <w:rsid w:val="00735394"/>
    <w:rPr>
      <w:sz w:val="20"/>
      <w:szCs w:val="20"/>
    </w:rPr>
  </w:style>
  <w:style w:type="paragraph" w:styleId="Sprechblasentext">
    <w:name w:val="Balloon Text"/>
    <w:basedOn w:val="Standard"/>
    <w:semiHidden/>
    <w:rsid w:val="00735394"/>
    <w:rPr>
      <w:rFonts w:ascii="Tahoma" w:hAnsi="Tahoma" w:cs="Tahoma"/>
      <w:sz w:val="16"/>
      <w:szCs w:val="16"/>
    </w:rPr>
  </w:style>
  <w:style w:type="paragraph" w:styleId="Kommentarthema">
    <w:name w:val="annotation subject"/>
    <w:basedOn w:val="Kommentartext"/>
    <w:next w:val="Kommentartext"/>
    <w:semiHidden/>
    <w:rsid w:val="0069531B"/>
    <w:rPr>
      <w:b/>
      <w:bCs/>
    </w:rPr>
  </w:style>
  <w:style w:type="character" w:styleId="Hyperlink">
    <w:name w:val="Hyperlink"/>
    <w:uiPriority w:val="99"/>
    <w:unhideWhenUsed/>
    <w:rsid w:val="00D90DB2"/>
    <w:rPr>
      <w:color w:val="0000FF"/>
      <w:u w:val="single"/>
    </w:rPr>
  </w:style>
  <w:style w:type="paragraph" w:styleId="Textkrper2">
    <w:name w:val="Body Text 2"/>
    <w:basedOn w:val="Standard"/>
    <w:link w:val="Textkrper2Zchn"/>
    <w:rsid w:val="008D74A5"/>
    <w:pPr>
      <w:spacing w:after="120" w:line="480" w:lineRule="auto"/>
    </w:pPr>
  </w:style>
  <w:style w:type="character" w:customStyle="1" w:styleId="Textkrper2Zchn">
    <w:name w:val="Textkörper 2 Zchn"/>
    <w:link w:val="Textkrper2"/>
    <w:rsid w:val="008D74A5"/>
    <w:rPr>
      <w:rFonts w:ascii="Arial" w:hAnsi="Arial" w:cs="Arial"/>
      <w:sz w:val="24"/>
      <w:szCs w:val="24"/>
    </w:rPr>
  </w:style>
  <w:style w:type="paragraph" w:styleId="Textkrper3">
    <w:name w:val="Body Text 3"/>
    <w:basedOn w:val="Standard"/>
    <w:link w:val="Textkrper3Zchn"/>
    <w:rsid w:val="008D74A5"/>
    <w:pPr>
      <w:spacing w:after="120"/>
    </w:pPr>
    <w:rPr>
      <w:sz w:val="16"/>
      <w:szCs w:val="16"/>
    </w:rPr>
  </w:style>
  <w:style w:type="character" w:customStyle="1" w:styleId="Textkrper3Zchn">
    <w:name w:val="Textkörper 3 Zchn"/>
    <w:link w:val="Textkrper3"/>
    <w:rsid w:val="008D74A5"/>
    <w:rPr>
      <w:rFonts w:ascii="Arial" w:hAnsi="Arial" w:cs="Arial"/>
      <w:sz w:val="16"/>
      <w:szCs w:val="16"/>
    </w:rPr>
  </w:style>
  <w:style w:type="character" w:customStyle="1" w:styleId="KopfzeileZchn">
    <w:name w:val="Kopfzeile Zchn"/>
    <w:link w:val="Kopfzeile"/>
    <w:rsid w:val="008D74A5"/>
    <w:rPr>
      <w:rFonts w:ascii="Arial" w:hAnsi="Arial"/>
      <w:sz w:val="24"/>
      <w:szCs w:val="24"/>
    </w:rPr>
  </w:style>
  <w:style w:type="paragraph" w:styleId="Listenabsatz">
    <w:name w:val="List Paragraph"/>
    <w:basedOn w:val="Standard"/>
    <w:uiPriority w:val="34"/>
    <w:qFormat/>
    <w:rsid w:val="00330E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21805">
      <w:bodyDiv w:val="1"/>
      <w:marLeft w:val="0"/>
      <w:marRight w:val="0"/>
      <w:marTop w:val="0"/>
      <w:marBottom w:val="0"/>
      <w:divBdr>
        <w:top w:val="none" w:sz="0" w:space="0" w:color="auto"/>
        <w:left w:val="none" w:sz="0" w:space="0" w:color="auto"/>
        <w:bottom w:val="none" w:sz="0" w:space="0" w:color="auto"/>
        <w:right w:val="none" w:sz="0" w:space="0" w:color="auto"/>
      </w:divBdr>
    </w:div>
    <w:div w:id="354427265">
      <w:bodyDiv w:val="1"/>
      <w:marLeft w:val="0"/>
      <w:marRight w:val="0"/>
      <w:marTop w:val="0"/>
      <w:marBottom w:val="0"/>
      <w:divBdr>
        <w:top w:val="none" w:sz="0" w:space="0" w:color="auto"/>
        <w:left w:val="none" w:sz="0" w:space="0" w:color="auto"/>
        <w:bottom w:val="none" w:sz="0" w:space="0" w:color="auto"/>
        <w:right w:val="none" w:sz="0" w:space="0" w:color="auto"/>
      </w:divBdr>
    </w:div>
    <w:div w:id="372928900">
      <w:bodyDiv w:val="1"/>
      <w:marLeft w:val="0"/>
      <w:marRight w:val="0"/>
      <w:marTop w:val="0"/>
      <w:marBottom w:val="0"/>
      <w:divBdr>
        <w:top w:val="none" w:sz="0" w:space="0" w:color="auto"/>
        <w:left w:val="none" w:sz="0" w:space="0" w:color="auto"/>
        <w:bottom w:val="none" w:sz="0" w:space="0" w:color="auto"/>
        <w:right w:val="none" w:sz="0" w:space="0" w:color="auto"/>
      </w:divBdr>
    </w:div>
    <w:div w:id="456030794">
      <w:bodyDiv w:val="1"/>
      <w:marLeft w:val="0"/>
      <w:marRight w:val="0"/>
      <w:marTop w:val="0"/>
      <w:marBottom w:val="0"/>
      <w:divBdr>
        <w:top w:val="none" w:sz="0" w:space="0" w:color="auto"/>
        <w:left w:val="none" w:sz="0" w:space="0" w:color="auto"/>
        <w:bottom w:val="none" w:sz="0" w:space="0" w:color="auto"/>
        <w:right w:val="none" w:sz="0" w:space="0" w:color="auto"/>
      </w:divBdr>
    </w:div>
    <w:div w:id="572354068">
      <w:bodyDiv w:val="1"/>
      <w:marLeft w:val="0"/>
      <w:marRight w:val="0"/>
      <w:marTop w:val="0"/>
      <w:marBottom w:val="0"/>
      <w:divBdr>
        <w:top w:val="none" w:sz="0" w:space="0" w:color="auto"/>
        <w:left w:val="none" w:sz="0" w:space="0" w:color="auto"/>
        <w:bottom w:val="none" w:sz="0" w:space="0" w:color="auto"/>
        <w:right w:val="none" w:sz="0" w:space="0" w:color="auto"/>
      </w:divBdr>
    </w:div>
    <w:div w:id="732774504">
      <w:bodyDiv w:val="1"/>
      <w:marLeft w:val="0"/>
      <w:marRight w:val="0"/>
      <w:marTop w:val="0"/>
      <w:marBottom w:val="0"/>
      <w:divBdr>
        <w:top w:val="none" w:sz="0" w:space="0" w:color="auto"/>
        <w:left w:val="none" w:sz="0" w:space="0" w:color="auto"/>
        <w:bottom w:val="none" w:sz="0" w:space="0" w:color="auto"/>
        <w:right w:val="none" w:sz="0" w:space="0" w:color="auto"/>
      </w:divBdr>
    </w:div>
    <w:div w:id="825784017">
      <w:bodyDiv w:val="1"/>
      <w:marLeft w:val="0"/>
      <w:marRight w:val="0"/>
      <w:marTop w:val="0"/>
      <w:marBottom w:val="0"/>
      <w:divBdr>
        <w:top w:val="none" w:sz="0" w:space="0" w:color="auto"/>
        <w:left w:val="none" w:sz="0" w:space="0" w:color="auto"/>
        <w:bottom w:val="none" w:sz="0" w:space="0" w:color="auto"/>
        <w:right w:val="none" w:sz="0" w:space="0" w:color="auto"/>
      </w:divBdr>
    </w:div>
    <w:div w:id="197809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D8DDA-DF51-4FAB-BC03-712737A20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1702</Words>
  <Characters>11879</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LÜRVe – Welche Info muss wann mitgeteilt werden</vt:lpstr>
    </vt:vector>
  </TitlesOfParts>
  <Company>Universität Stuttgart</Company>
  <LinksUpToDate>false</LinksUpToDate>
  <CharactersWithSpaces>13554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LÜRVe – Welche Info muss wann mitgeteilt werden</dc:title>
  <dc:creator>Koch</dc:creator>
  <cp:lastModifiedBy>Frank Baumeister</cp:lastModifiedBy>
  <cp:revision>6</cp:revision>
  <cp:lastPrinted>2019-08-14T05:49:00Z</cp:lastPrinted>
  <dcterms:created xsi:type="dcterms:W3CDTF">2023-07-06T08:33:00Z</dcterms:created>
  <dcterms:modified xsi:type="dcterms:W3CDTF">2023-07-06T08:41:00Z</dcterms:modified>
</cp:coreProperties>
</file>